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rPr>
          <w:rFonts w:hint="eastAsia" w:ascii="方正黑体简体" w:eastAsia="方正黑体简体"/>
        </w:rPr>
      </w:pPr>
      <w:bookmarkStart w:id="0" w:name="_GoBack"/>
      <w:r>
        <w:rPr>
          <w:rFonts w:hint="eastAsia" w:ascii="方正黑体简体" w:eastAsia="方正黑体简体"/>
        </w:rPr>
        <w:t>附件3</w:t>
      </w:r>
    </w:p>
    <w:p>
      <w:pPr>
        <w:spacing w:line="570" w:lineRule="exact"/>
        <w:jc w:val="center"/>
        <w:rPr>
          <w:rFonts w:hint="eastAsia" w:ascii="方正小标宋简体" w:eastAsia="方正小标宋简体"/>
          <w:sz w:val="44"/>
          <w:szCs w:val="44"/>
        </w:rPr>
      </w:pP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自流井区人才开发专项资金管理办法</w:t>
      </w: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（试 行）</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第一章  总  则</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 xml:space="preserve">第一条 </w:t>
      </w:r>
      <w:r>
        <w:rPr>
          <w:rFonts w:hint="eastAsia" w:ascii="方正书宋简体" w:eastAsia="方正仿宋简体"/>
        </w:rPr>
        <w:t xml:space="preserve"> 为进一步规范和加强区级人才开发专项资金管理，提高资金使用绩效，增强专项资金安排使用的透明度，根据《中华人民共和国预算法》等国家有关法律、法规和财务规章制度，结合我区实际，制定本办法。</w:t>
      </w:r>
    </w:p>
    <w:p>
      <w:pPr>
        <w:spacing w:line="570" w:lineRule="exact"/>
        <w:ind w:firstLine="640" w:firstLineChars="200"/>
        <w:rPr>
          <w:rFonts w:hint="eastAsia" w:ascii="方正书宋简体" w:eastAsia="方正仿宋简体"/>
        </w:rPr>
      </w:pPr>
      <w:r>
        <w:rPr>
          <w:rFonts w:hint="eastAsia" w:ascii="方正黑体简体" w:eastAsia="方正黑体简体"/>
        </w:rPr>
        <w:t>第二条</w:t>
      </w:r>
      <w:r>
        <w:rPr>
          <w:rFonts w:hint="eastAsia" w:ascii="方正书宋简体" w:eastAsia="方正仿宋简体"/>
        </w:rPr>
        <w:t xml:space="preserve">  自流井区人才开发专项资金（以下简称“人才开发专项资金”）是指为实施人才强区战略，经区政府批准，区财政预算安排，以及企事业单位、社会团体和个人捐赠等专项用于人才资源开发和人才队伍建设的专项资金。</w:t>
      </w:r>
    </w:p>
    <w:p>
      <w:pPr>
        <w:spacing w:line="570" w:lineRule="exact"/>
        <w:ind w:firstLine="640" w:firstLineChars="200"/>
        <w:rPr>
          <w:rFonts w:hint="eastAsia" w:ascii="方正书宋简体" w:eastAsia="方正仿宋简体"/>
        </w:rPr>
      </w:pPr>
      <w:r>
        <w:rPr>
          <w:rFonts w:hint="eastAsia" w:ascii="方正黑体简体" w:eastAsia="方正黑体简体"/>
        </w:rPr>
        <w:t>第三条</w:t>
      </w:r>
      <w:r>
        <w:rPr>
          <w:rFonts w:hint="eastAsia" w:ascii="方正书宋简体" w:eastAsia="方正仿宋简体"/>
        </w:rPr>
        <w:t xml:space="preserve">  人才开发专项资金的安排应当遵循以下原则：</w:t>
      </w:r>
    </w:p>
    <w:p>
      <w:pPr>
        <w:spacing w:line="570" w:lineRule="exact"/>
        <w:ind w:firstLine="640" w:firstLineChars="200"/>
        <w:rPr>
          <w:rFonts w:hint="eastAsia" w:ascii="方正书宋简体" w:eastAsia="方正仿宋简体"/>
        </w:rPr>
      </w:pPr>
      <w:r>
        <w:rPr>
          <w:rFonts w:hint="eastAsia" w:ascii="方正书宋简体" w:eastAsia="方正仿宋简体"/>
        </w:rPr>
        <w:t>1. 量力而行原则。专项资金的安排，既要综合考虑各项政策要求和实际需要，又要结合财力状况，按照项目的轻重缓急，优先安排最急需的项目。</w:t>
      </w:r>
    </w:p>
    <w:p>
      <w:pPr>
        <w:spacing w:line="570" w:lineRule="exact"/>
        <w:ind w:firstLine="640" w:firstLineChars="200"/>
        <w:rPr>
          <w:rFonts w:hint="eastAsia" w:ascii="方正书宋简体" w:eastAsia="方正仿宋简体"/>
        </w:rPr>
      </w:pPr>
      <w:r>
        <w:rPr>
          <w:rFonts w:hint="eastAsia" w:ascii="方正书宋简体" w:eastAsia="方正仿宋简体"/>
        </w:rPr>
        <w:t>2. 统筹安排原则。按照《自流井区“十三五”人才发展规划》（自井人才〔2017〕2号文件印发），充分体现公平、公正、统筹安排的原则，重点支持人才培养、引进、激励等人才计划和工作项目。</w:t>
      </w:r>
    </w:p>
    <w:p>
      <w:pPr>
        <w:spacing w:line="570" w:lineRule="exact"/>
        <w:ind w:firstLine="640" w:firstLineChars="200"/>
        <w:rPr>
          <w:rFonts w:hint="eastAsia" w:ascii="方正书宋简体" w:eastAsia="方正仿宋简体"/>
        </w:rPr>
      </w:pPr>
      <w:r>
        <w:rPr>
          <w:rFonts w:hint="eastAsia" w:ascii="方正书宋简体" w:eastAsia="方正仿宋简体"/>
        </w:rPr>
        <w:t>3. 项目管理原则。人才开发专项资金使用实行项目管理，建立项目数据库，组织部门和财政部门按照职责分工，相互配合，共同做好专项资金项目管理工作。</w:t>
      </w:r>
    </w:p>
    <w:p>
      <w:pPr>
        <w:spacing w:line="570" w:lineRule="exact"/>
        <w:ind w:firstLine="640" w:firstLineChars="200"/>
        <w:rPr>
          <w:rFonts w:hint="eastAsia" w:ascii="方正书宋简体" w:eastAsia="方正仿宋简体"/>
        </w:rPr>
      </w:pPr>
      <w:r>
        <w:rPr>
          <w:rFonts w:hint="eastAsia" w:ascii="方正书宋简体" w:eastAsia="方正仿宋简体"/>
        </w:rPr>
        <w:t>4. 公开透明原则。对拟支持的项目，应在新闻媒体或人才网站等进行公示，接受社会监督。</w:t>
      </w:r>
    </w:p>
    <w:p>
      <w:pPr>
        <w:spacing w:line="570" w:lineRule="exact"/>
        <w:ind w:firstLine="640" w:firstLineChars="200"/>
        <w:rPr>
          <w:rFonts w:hint="eastAsia" w:ascii="方正书宋简体" w:eastAsia="方正仿宋简体"/>
        </w:rPr>
      </w:pPr>
      <w:r>
        <w:rPr>
          <w:rFonts w:hint="eastAsia" w:ascii="方正书宋简体" w:eastAsia="方正仿宋简体"/>
        </w:rPr>
        <w:t>5. 绩效评价原则。建立健全专项资金绩效评价制度，制定绩效评价的量化指标体系，加强专项资金追踪问效管理，坚持社会效益和经济效益并重，提高专项资金使用效益。</w:t>
      </w:r>
    </w:p>
    <w:p>
      <w:pPr>
        <w:spacing w:line="570" w:lineRule="exact"/>
        <w:ind w:firstLine="640" w:firstLineChars="200"/>
        <w:rPr>
          <w:rFonts w:hint="eastAsia" w:ascii="方正书宋简体" w:eastAsia="方正仿宋简体"/>
        </w:rPr>
      </w:pPr>
      <w:r>
        <w:rPr>
          <w:rFonts w:hint="eastAsia" w:ascii="方正黑体简体" w:eastAsia="方正黑体简体"/>
        </w:rPr>
        <w:t>第四条</w:t>
      </w:r>
      <w:r>
        <w:rPr>
          <w:rFonts w:hint="eastAsia" w:ascii="方正书宋简体" w:eastAsia="方正仿宋简体"/>
        </w:rPr>
        <w:t xml:space="preserve">  人才开发专项资金由区委组织部（区人才办）、区财政局共同管理，并根据有关规定确定资金分配原则，无偿分配有关单位使用，专款专用。</w:t>
      </w:r>
    </w:p>
    <w:p>
      <w:pPr>
        <w:spacing w:line="570" w:lineRule="exact"/>
        <w:ind w:firstLine="640" w:firstLineChars="200"/>
        <w:rPr>
          <w:rFonts w:hint="eastAsia" w:ascii="方正书宋简体" w:eastAsia="方正仿宋简体"/>
        </w:rPr>
      </w:pPr>
      <w:r>
        <w:rPr>
          <w:rFonts w:hint="eastAsia" w:ascii="方正书宋简体" w:eastAsia="方正仿宋简体"/>
        </w:rPr>
        <w:t>区委组织部（区人才办）作为专项资金项目管理部门，牵头制定人才开发专项资金的安排使用总体规划、年度实施计划和项目绩效目标，提出专项资金支持重点、分配方案和补助金额建议；建立和管理项目储备库，组织项目申报，并对申报项目进行初审核实；负责对专项资金支持项目实施情况进行检查和绩效评价工作，并向区人才工作领导小组报告；会同财政部门编制上报年度人才开发专项资金计划，制定具体业务管理制度。</w:t>
      </w:r>
    </w:p>
    <w:p>
      <w:pPr>
        <w:spacing w:line="570" w:lineRule="exact"/>
        <w:ind w:firstLine="656" w:firstLineChars="200"/>
        <w:rPr>
          <w:rFonts w:hint="eastAsia" w:ascii="方正书宋简体" w:eastAsia="方正仿宋简体"/>
          <w:spacing w:val="4"/>
        </w:rPr>
      </w:pPr>
      <w:r>
        <w:rPr>
          <w:rFonts w:hint="eastAsia" w:ascii="方正书宋简体" w:eastAsia="方正仿宋简体"/>
          <w:spacing w:val="4"/>
        </w:rPr>
        <w:t>区财政局作为专项资金管理部门，负责确定年度人才开发专项资金规模，组织编制年度人才开发专项资金计划并报区政府；制定专项资金拨付程序并拨付资金，提出资金监管要求；会同组织部门制定相关管理文件，并对专项资金的使用情况进行抽查。</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第二章  专项资金支持方向</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第五条</w:t>
      </w:r>
      <w:r>
        <w:rPr>
          <w:rFonts w:hint="eastAsia" w:ascii="方正书宋简体" w:eastAsia="方正仿宋简体"/>
        </w:rPr>
        <w:t xml:space="preserve">  人才开发专项资金的支持方向：</w:t>
      </w:r>
    </w:p>
    <w:p>
      <w:pPr>
        <w:spacing w:line="570" w:lineRule="exact"/>
        <w:ind w:firstLine="640" w:firstLineChars="200"/>
        <w:rPr>
          <w:rFonts w:hint="eastAsia" w:ascii="方正书宋简体" w:eastAsia="方正仿宋简体"/>
        </w:rPr>
      </w:pPr>
      <w:r>
        <w:rPr>
          <w:rFonts w:hint="eastAsia" w:ascii="方正书宋简体" w:eastAsia="方正仿宋简体"/>
        </w:rPr>
        <w:t>1. 现有人才培养，主要包括优秀创业创新团队资助、区杰出创新人才、区优秀专家激励、高层次人才培养等。</w:t>
      </w:r>
    </w:p>
    <w:p>
      <w:pPr>
        <w:spacing w:line="570" w:lineRule="exact"/>
        <w:ind w:firstLine="640" w:firstLineChars="200"/>
        <w:rPr>
          <w:rFonts w:hint="eastAsia" w:ascii="方正书宋简体" w:eastAsia="方正仿宋简体"/>
        </w:rPr>
      </w:pPr>
      <w:r>
        <w:rPr>
          <w:rFonts w:hint="eastAsia" w:ascii="方正书宋简体" w:eastAsia="方正仿宋简体"/>
        </w:rPr>
        <w:t>2. 高层次人才引进，主要包括引进顶尖创业创新团队专项资助、引进高层次人才科研经费支持、安家补助及国内外智力的引进等。</w:t>
      </w:r>
    </w:p>
    <w:p>
      <w:pPr>
        <w:spacing w:line="570" w:lineRule="exact"/>
        <w:ind w:firstLine="640" w:firstLineChars="200"/>
        <w:rPr>
          <w:rFonts w:hint="eastAsia" w:ascii="方正书宋简体" w:eastAsia="方正仿宋简体"/>
        </w:rPr>
      </w:pPr>
      <w:r>
        <w:rPr>
          <w:rFonts w:hint="eastAsia" w:ascii="方正书宋简体" w:eastAsia="方正仿宋简体"/>
        </w:rPr>
        <w:t>3. 创新创业平台建设，主要包括专家工作站、技能大师工作室、大学生创业俱乐部建设等。</w:t>
      </w:r>
    </w:p>
    <w:p>
      <w:pPr>
        <w:spacing w:line="570" w:lineRule="exact"/>
        <w:ind w:firstLine="640" w:firstLineChars="200"/>
        <w:rPr>
          <w:rFonts w:hint="eastAsia" w:ascii="方正书宋简体" w:eastAsia="方正仿宋简体"/>
        </w:rPr>
      </w:pPr>
      <w:r>
        <w:rPr>
          <w:rFonts w:hint="eastAsia" w:ascii="方正书宋简体" w:eastAsia="方正仿宋简体"/>
        </w:rPr>
        <w:t>4. 高层次人才关爱服务，主要包括硕士博士研究生津贴、优秀人才体检、疗养等。</w:t>
      </w:r>
    </w:p>
    <w:p>
      <w:pPr>
        <w:spacing w:line="570" w:lineRule="exact"/>
        <w:ind w:firstLine="640" w:firstLineChars="200"/>
        <w:rPr>
          <w:rFonts w:hint="eastAsia" w:ascii="方正书宋简体" w:eastAsia="方正仿宋简体"/>
        </w:rPr>
      </w:pPr>
      <w:r>
        <w:rPr>
          <w:rFonts w:hint="eastAsia" w:ascii="方正书宋简体" w:eastAsia="方正仿宋简体"/>
        </w:rPr>
        <w:t>5. 人才工作重大项目实施，主要包括各项重点人才计划，以及人才优先发展试验区建设、技能大赛等人才工作重点项目、重要活动等。</w:t>
      </w:r>
    </w:p>
    <w:p>
      <w:pPr>
        <w:spacing w:line="570" w:lineRule="exact"/>
        <w:ind w:firstLine="640" w:firstLineChars="200"/>
        <w:rPr>
          <w:rFonts w:hint="eastAsia" w:ascii="方正书宋简体" w:eastAsia="方正仿宋简体"/>
        </w:rPr>
      </w:pPr>
      <w:r>
        <w:rPr>
          <w:rFonts w:hint="eastAsia" w:ascii="方正书宋简体" w:eastAsia="方正仿宋简体"/>
        </w:rPr>
        <w:t>6. 基础环境建设，主要包括人才规划编制、重点课题调研、人才资源统计、信息化建设、人才工作队伍建设等。</w:t>
      </w:r>
    </w:p>
    <w:p>
      <w:pPr>
        <w:spacing w:line="570" w:lineRule="exact"/>
        <w:ind w:firstLine="640" w:firstLineChars="200"/>
        <w:rPr>
          <w:rFonts w:hint="eastAsia" w:ascii="方正书宋简体" w:eastAsia="方正仿宋简体"/>
        </w:rPr>
      </w:pPr>
      <w:r>
        <w:rPr>
          <w:rFonts w:hint="eastAsia" w:ascii="方正书宋简体" w:eastAsia="方正仿宋简体"/>
        </w:rPr>
        <w:t>7. 区委、区政府决定和区人才工作领导小组确定实施的其他人才工作。</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第三章  项目申报</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第六条</w:t>
      </w:r>
      <w:r>
        <w:rPr>
          <w:rFonts w:hint="eastAsia" w:ascii="方正书宋简体" w:eastAsia="方正仿宋简体"/>
        </w:rPr>
        <w:t xml:space="preserve">  人才开发专项资金实行年度申报和审批制，每年十月底前申报下一年度项目。</w:t>
      </w:r>
    </w:p>
    <w:p>
      <w:pPr>
        <w:spacing w:line="570" w:lineRule="exact"/>
        <w:ind w:firstLine="640" w:firstLineChars="200"/>
        <w:rPr>
          <w:rFonts w:hint="eastAsia" w:ascii="方正书宋简体" w:eastAsia="方正仿宋简体"/>
        </w:rPr>
      </w:pPr>
      <w:r>
        <w:rPr>
          <w:rFonts w:hint="eastAsia" w:ascii="方正黑体简体" w:eastAsia="方正黑体简体"/>
        </w:rPr>
        <w:t xml:space="preserve">第七条 </w:t>
      </w:r>
      <w:r>
        <w:rPr>
          <w:rFonts w:hint="eastAsia" w:ascii="方正书宋简体" w:eastAsia="方正仿宋简体"/>
        </w:rPr>
        <w:t xml:space="preserve"> 人才开发专项资金的申报。    </w:t>
      </w:r>
    </w:p>
    <w:p>
      <w:pPr>
        <w:spacing w:line="570" w:lineRule="exact"/>
        <w:ind w:firstLine="640" w:firstLineChars="200"/>
        <w:rPr>
          <w:rFonts w:hint="eastAsia" w:ascii="方正书宋简体" w:eastAsia="方正仿宋简体"/>
        </w:rPr>
      </w:pPr>
      <w:r>
        <w:rPr>
          <w:rFonts w:hint="eastAsia" w:ascii="方正书宋简体" w:eastAsia="方正仿宋简体"/>
        </w:rPr>
        <w:t>1. 专项资金申报主体为人才工作项目牵头单位。</w:t>
      </w:r>
    </w:p>
    <w:p>
      <w:pPr>
        <w:spacing w:line="570" w:lineRule="exact"/>
        <w:ind w:firstLine="640" w:firstLineChars="200"/>
        <w:rPr>
          <w:rFonts w:hint="eastAsia" w:ascii="方正书宋简体" w:eastAsia="方正仿宋简体"/>
        </w:rPr>
      </w:pPr>
      <w:r>
        <w:rPr>
          <w:rFonts w:hint="eastAsia" w:ascii="方正书宋简体" w:eastAsia="方正仿宋简体"/>
        </w:rPr>
        <w:t>2. 申报专项资金应填写申报书，并提供相关证明材料，报区委组织部（区人才办）审核。</w:t>
      </w:r>
    </w:p>
    <w:p>
      <w:pPr>
        <w:spacing w:line="570" w:lineRule="exact"/>
        <w:ind w:firstLine="640" w:firstLineChars="200"/>
        <w:rPr>
          <w:rFonts w:hint="eastAsia" w:ascii="方正书宋简体" w:eastAsia="方正仿宋简体"/>
        </w:rPr>
      </w:pPr>
      <w:r>
        <w:rPr>
          <w:rFonts w:hint="eastAsia" w:ascii="方正书宋简体" w:eastAsia="方正仿宋简体"/>
        </w:rPr>
        <w:t>3. 区委组织部（区人才办）会同相关部门审核并提出使用意见。</w:t>
      </w:r>
    </w:p>
    <w:p>
      <w:pPr>
        <w:spacing w:line="570" w:lineRule="exact"/>
        <w:ind w:firstLine="640" w:firstLineChars="200"/>
        <w:rPr>
          <w:rFonts w:hint="eastAsia" w:ascii="方正书宋简体" w:eastAsia="方正仿宋简体"/>
        </w:rPr>
      </w:pPr>
      <w:r>
        <w:rPr>
          <w:rFonts w:hint="eastAsia" w:ascii="方正黑体简体" w:eastAsia="方正黑体简体"/>
        </w:rPr>
        <w:t>第八条</w:t>
      </w:r>
      <w:r>
        <w:rPr>
          <w:rFonts w:hint="eastAsia" w:ascii="方正书宋简体" w:eastAsia="方正仿宋简体"/>
        </w:rPr>
        <w:t xml:space="preserve">  符合条件的人才开发专项资金申报项目纳入项目库，实行滚动管理。人才开发专项资金原则上不支持未纳入项目库的项目。</w:t>
      </w:r>
    </w:p>
    <w:p>
      <w:pPr>
        <w:spacing w:line="290" w:lineRule="exact"/>
        <w:jc w:val="center"/>
        <w:rPr>
          <w:rFonts w:hint="eastAsia" w:ascii="方正黑体简体" w:eastAsia="方正黑体简体"/>
        </w:rPr>
      </w:pPr>
    </w:p>
    <w:p>
      <w:pPr>
        <w:spacing w:line="570" w:lineRule="exact"/>
        <w:jc w:val="center"/>
        <w:rPr>
          <w:rFonts w:hint="eastAsia" w:ascii="方正黑体简体" w:eastAsia="方正黑体简体"/>
        </w:rPr>
      </w:pPr>
      <w:r>
        <w:rPr>
          <w:rFonts w:hint="eastAsia" w:ascii="方正黑体简体" w:eastAsia="方正黑体简体"/>
        </w:rPr>
        <w:t>第四章  资金分配与使用</w:t>
      </w:r>
    </w:p>
    <w:p>
      <w:pPr>
        <w:spacing w:line="280" w:lineRule="exact"/>
        <w:jc w:val="center"/>
        <w:rPr>
          <w:rFonts w:hint="eastAsia" w:ascii="方正黑体简体" w:eastAsia="方正黑体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第九条</w:t>
      </w:r>
      <w:r>
        <w:rPr>
          <w:rFonts w:hint="eastAsia" w:ascii="方正书宋简体" w:eastAsia="方正仿宋简体"/>
        </w:rPr>
        <w:t xml:space="preserve">  专项资金的分配和审批。</w:t>
      </w:r>
    </w:p>
    <w:p>
      <w:pPr>
        <w:spacing w:line="570" w:lineRule="exact"/>
        <w:ind w:firstLine="640" w:firstLineChars="200"/>
        <w:rPr>
          <w:rFonts w:hint="eastAsia" w:ascii="方正书宋简体" w:eastAsia="方正仿宋简体"/>
        </w:rPr>
      </w:pPr>
      <w:r>
        <w:rPr>
          <w:rFonts w:hint="eastAsia" w:ascii="方正书宋简体" w:eastAsia="方正仿宋简体"/>
        </w:rPr>
        <w:t>1. 区委组织部（区人才办）、区财政局根据当年《全区人才工作要点》和项目申报情况，制定人才开发专项资金年度使用计划，经区人才工作领导小组同意后，报区政府常务会审定。</w:t>
      </w:r>
    </w:p>
    <w:p>
      <w:pPr>
        <w:spacing w:line="570" w:lineRule="exact"/>
        <w:ind w:firstLine="640" w:firstLineChars="200"/>
        <w:rPr>
          <w:rFonts w:hint="eastAsia" w:ascii="方正书宋简体" w:eastAsia="方正仿宋简体"/>
        </w:rPr>
      </w:pPr>
      <w:r>
        <w:rPr>
          <w:rFonts w:hint="eastAsia" w:ascii="方正书宋简体" w:eastAsia="方正仿宋简体"/>
        </w:rPr>
        <w:t>2. 纳入人才开发专项资金年度使用计划项目的牵头单位，根据工作进展情况，适时向区委组织部（区人才办）提出资金使用申请。</w:t>
      </w:r>
    </w:p>
    <w:p>
      <w:pPr>
        <w:spacing w:line="570" w:lineRule="exact"/>
        <w:ind w:firstLine="640" w:firstLineChars="200"/>
        <w:rPr>
          <w:rFonts w:hint="eastAsia" w:ascii="方正书宋简体" w:eastAsia="方正仿宋简体"/>
        </w:rPr>
      </w:pPr>
      <w:r>
        <w:rPr>
          <w:rFonts w:hint="eastAsia" w:ascii="方正书宋简体" w:eastAsia="方正仿宋简体"/>
        </w:rPr>
        <w:t>3. 区委组织部（区人才办）根据人才开发专项资金年度使用计划，提出支持意见。区财政局根据区委组织部（区人才办）审定意见，安排专项资金。</w:t>
      </w:r>
    </w:p>
    <w:p>
      <w:pPr>
        <w:spacing w:line="570" w:lineRule="exact"/>
        <w:ind w:firstLine="640" w:firstLineChars="200"/>
        <w:rPr>
          <w:rFonts w:hint="eastAsia" w:ascii="方正书宋简体" w:eastAsia="方正仿宋简体"/>
        </w:rPr>
      </w:pPr>
      <w:r>
        <w:rPr>
          <w:rFonts w:hint="eastAsia" w:ascii="方正黑体简体" w:eastAsia="方正黑体简体"/>
        </w:rPr>
        <w:t>第十条</w:t>
      </w:r>
      <w:r>
        <w:rPr>
          <w:rFonts w:hint="eastAsia" w:ascii="方正书宋简体" w:eastAsia="方正仿宋简体"/>
        </w:rPr>
        <w:t xml:space="preserve">  人才开发专项资金的使用和拨付严格实行国库集中支付，纳入重点专项资金管理。属于政府采购范围的，须按照政府采购有关规定执行。</w:t>
      </w:r>
    </w:p>
    <w:p>
      <w:pPr>
        <w:spacing w:line="570" w:lineRule="exact"/>
        <w:ind w:firstLine="640" w:firstLineChars="200"/>
        <w:rPr>
          <w:rFonts w:hint="eastAsia" w:ascii="方正书宋简体" w:eastAsia="方正仿宋简体"/>
        </w:rPr>
      </w:pPr>
      <w:r>
        <w:rPr>
          <w:rFonts w:hint="eastAsia" w:ascii="方正黑体简体" w:eastAsia="方正黑体简体"/>
        </w:rPr>
        <w:t>第十一条</w:t>
      </w:r>
      <w:r>
        <w:rPr>
          <w:rFonts w:hint="eastAsia" w:ascii="方正书宋简体" w:eastAsia="方正仿宋简体"/>
        </w:rPr>
        <w:t xml:space="preserve">  经批准的人才开发专项资金支持项目，原则上不得变更和调整，因特殊情况确需改变的，应书面报区委组织部（区</w:t>
      </w:r>
      <w:r>
        <w:rPr>
          <w:rFonts w:hint="eastAsia" w:ascii="方正书宋简体" w:eastAsia="方正仿宋简体"/>
          <w:spacing w:val="4"/>
        </w:rPr>
        <w:t>人才办）、区财政局审核，区人才工作领导小组批准后，方可调整。</w:t>
      </w:r>
    </w:p>
    <w:p>
      <w:pPr>
        <w:spacing w:line="570" w:lineRule="exact"/>
        <w:ind w:firstLine="640" w:firstLineChars="200"/>
        <w:rPr>
          <w:rFonts w:hint="eastAsia" w:ascii="方正书宋简体" w:eastAsia="方正仿宋简体"/>
        </w:rPr>
      </w:pPr>
      <w:r>
        <w:rPr>
          <w:rFonts w:hint="eastAsia" w:ascii="方正黑体简体" w:eastAsia="方正黑体简体"/>
        </w:rPr>
        <w:t>第十二条</w:t>
      </w:r>
      <w:r>
        <w:rPr>
          <w:rFonts w:hint="eastAsia" w:ascii="方正书宋简体" w:eastAsia="方正仿宋简体"/>
        </w:rPr>
        <w:t xml:space="preserve">  人才开发专项资金支持项目一般应在年度内完成，对确有特殊原因当年内不能完成的，其资金可结转下年度继续使用。两个年度仍有资金结余的，由财政部门负责清核收回。</w:t>
      </w:r>
    </w:p>
    <w:p>
      <w:pPr>
        <w:spacing w:line="570" w:lineRule="exact"/>
        <w:ind w:firstLine="640" w:firstLineChars="200"/>
        <w:rPr>
          <w:rFonts w:hint="eastAsia" w:ascii="方正书宋简体" w:eastAsia="方正仿宋简体"/>
        </w:rPr>
      </w:pPr>
      <w:r>
        <w:rPr>
          <w:rFonts w:hint="eastAsia" w:ascii="方正黑体简体" w:eastAsia="方正黑体简体"/>
        </w:rPr>
        <w:t>第十三条</w:t>
      </w:r>
      <w:r>
        <w:rPr>
          <w:rFonts w:hint="eastAsia" w:ascii="方正书宋简体" w:eastAsia="方正仿宋简体"/>
        </w:rPr>
        <w:t xml:space="preserve">  项目单位要建立健全专项资金管理制度，加强资金管理，专款专用，专帐核算。项目单位负责人、财务负责人对资金使用真实性、合法性、有效性负责。</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第五章  管理与监督</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第十四条</w:t>
      </w:r>
      <w:r>
        <w:rPr>
          <w:rFonts w:hint="eastAsia" w:ascii="方正书宋简体" w:eastAsia="方正仿宋简体"/>
        </w:rPr>
        <w:t xml:space="preserve">  区委组织部（区人才办）、区财政局要定期对项目实施进度和资金使用情况进行检查和监督，及时了解掌握资金到位、使用情况，发现问题及时纠正。人才开发专项资金使用单位于每年12月31日前将专项资金使用、绩效情况书面报送区委组织部（区人才办）、区财政局。</w:t>
      </w:r>
    </w:p>
    <w:p>
      <w:pPr>
        <w:spacing w:line="570" w:lineRule="exact"/>
        <w:ind w:firstLine="640" w:firstLineChars="200"/>
        <w:rPr>
          <w:rFonts w:hint="eastAsia" w:ascii="方正书宋简体" w:eastAsia="方正仿宋简体"/>
        </w:rPr>
      </w:pPr>
      <w:r>
        <w:rPr>
          <w:rFonts w:hint="eastAsia" w:ascii="方正黑体简体" w:eastAsia="方正黑体简体"/>
        </w:rPr>
        <w:t>第十五条</w:t>
      </w:r>
      <w:r>
        <w:rPr>
          <w:rFonts w:hint="eastAsia" w:ascii="方正书宋简体" w:eastAsia="方正仿宋简体"/>
        </w:rPr>
        <w:t xml:space="preserve">  人才开发专项资金实行绩效考核。每年底，由区委组织部（区人才办）牵头组织有关单位对当年的项目实施和经费使用情况进行绩效考核，将绩效考核结果报区人才工作领导小组，作为安排下一年度经费的重要依据。</w:t>
      </w:r>
    </w:p>
    <w:p>
      <w:pPr>
        <w:spacing w:line="570" w:lineRule="exact"/>
        <w:ind w:firstLine="640" w:firstLineChars="200"/>
        <w:rPr>
          <w:rFonts w:hint="eastAsia" w:ascii="方正书宋简体" w:eastAsia="方正仿宋简体"/>
        </w:rPr>
      </w:pPr>
      <w:r>
        <w:rPr>
          <w:rFonts w:hint="eastAsia" w:ascii="方正黑体简体" w:eastAsia="方正黑体简体"/>
        </w:rPr>
        <w:t>第十六条</w:t>
      </w:r>
      <w:r>
        <w:rPr>
          <w:rFonts w:hint="eastAsia" w:ascii="方正书宋简体" w:eastAsia="方正仿宋简体"/>
        </w:rPr>
        <w:t xml:space="preserve">  人才开发专项资金的管理使用依法接受审计和监察部门的监督。专项资金必须专款专用，任何单位或者个人不得滞留、截留、挤占、挪用专项资金。对以虚报、冒领等手段骗取、滞留、截留、挤占、挪用专项资金的，一经查实，将追回相应资金，并按《财政违法行为处罚处分条例》（国务院令第427号）等相关规定进行处理。对涉嫌严重违纪或违法犯罪的，按规定移送司法机关处理。</w:t>
      </w:r>
    </w:p>
    <w:p>
      <w:pPr>
        <w:spacing w:line="290" w:lineRule="exact"/>
        <w:jc w:val="center"/>
        <w:rPr>
          <w:rFonts w:ascii="方正书宋简体" w:eastAsia="方正仿宋简体"/>
        </w:rPr>
      </w:pPr>
    </w:p>
    <w:p>
      <w:pPr>
        <w:spacing w:line="570" w:lineRule="exact"/>
        <w:jc w:val="center"/>
        <w:rPr>
          <w:rFonts w:hint="eastAsia" w:ascii="方正黑体简体" w:eastAsia="方正黑体简体"/>
        </w:rPr>
      </w:pPr>
      <w:r>
        <w:rPr>
          <w:rFonts w:hint="eastAsia" w:ascii="方正黑体简体" w:eastAsia="方正黑体简体"/>
        </w:rPr>
        <w:t>第六章  附  则</w:t>
      </w:r>
    </w:p>
    <w:p>
      <w:pPr>
        <w:spacing w:line="280" w:lineRule="exact"/>
        <w:jc w:val="center"/>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黑体简体" w:eastAsia="方正黑体简体"/>
        </w:rPr>
        <w:t>第十七条</w:t>
      </w:r>
      <w:r>
        <w:rPr>
          <w:rFonts w:hint="eastAsia" w:ascii="方正书宋简体" w:eastAsia="方正仿宋简体"/>
        </w:rPr>
        <w:t xml:space="preserve">  本办法由区委组织部（区人才办）、区财政局负责解释。</w:t>
      </w:r>
    </w:p>
    <w:p>
      <w:pPr>
        <w:spacing w:line="570" w:lineRule="exact"/>
        <w:ind w:firstLine="640" w:firstLineChars="200"/>
        <w:rPr>
          <w:rFonts w:hint="eastAsia" w:ascii="方正书宋简体" w:eastAsia="方正仿宋简体"/>
        </w:rPr>
      </w:pPr>
      <w:r>
        <w:rPr>
          <w:rFonts w:hint="eastAsia" w:ascii="方正黑体简体" w:eastAsia="方正黑体简体"/>
        </w:rPr>
        <w:t>第十八条</w:t>
      </w:r>
      <w:r>
        <w:rPr>
          <w:rFonts w:hint="eastAsia" w:ascii="方正书宋简体" w:eastAsia="方正仿宋简体"/>
        </w:rPr>
        <w:t xml:space="preserve">  本办法自发布之日起开始实施，有效期五年。</w:t>
      </w:r>
    </w:p>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黑体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AD75BD"/>
    <w:rsid w:val="0CAD7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2018-12-29T06:15:00Z</dcterms:created>
  <dc:creator>曾明杰-自贡百信网络科技</dc:creator>
  <cp:lastModifiedBy>曾明杰-自贡百信网络科技</cp:lastModifiedBy>
  <dcterms:modified xsi:type="dcterms:W3CDTF">2018-12-29T06:15:56Z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