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rPr>
          <w:rFonts w:hint="eastAsia" w:ascii="方正黑体简体" w:eastAsia="方正黑体简体"/>
        </w:rPr>
      </w:pPr>
      <w:r>
        <w:rPr>
          <w:rFonts w:hint="eastAsia" w:ascii="方正黑体简体" w:eastAsia="方正黑体简体"/>
        </w:rPr>
        <w:t>附件1</w:t>
      </w:r>
    </w:p>
    <w:p>
      <w:pPr>
        <w:spacing w:line="570" w:lineRule="exact"/>
        <w:rPr>
          <w:rFonts w:hint="eastAsia" w:ascii="方正黑体简体" w:eastAsia="方正黑体简体"/>
        </w:rPr>
      </w:pPr>
    </w:p>
    <w:p>
      <w:pPr>
        <w:spacing w:line="570" w:lineRule="exact"/>
        <w:jc w:val="center"/>
        <w:rPr>
          <w:rFonts w:hint="eastAsia" w:ascii="方正小标宋简体" w:eastAsia="方正小标宋简体"/>
          <w:sz w:val="44"/>
          <w:szCs w:val="44"/>
        </w:rPr>
      </w:pPr>
      <w:r>
        <w:rPr>
          <w:rFonts w:hint="eastAsia" w:ascii="方正小标宋简体" w:eastAsia="方正小标宋简体"/>
          <w:sz w:val="44"/>
          <w:szCs w:val="44"/>
        </w:rPr>
        <w:t>自流井区关于深化人才发展体制机制</w:t>
      </w:r>
    </w:p>
    <w:p>
      <w:pPr>
        <w:spacing w:line="570" w:lineRule="exact"/>
        <w:jc w:val="center"/>
        <w:rPr>
          <w:rFonts w:hint="eastAsia" w:ascii="方正小标宋简体" w:eastAsia="方正小标宋简体"/>
          <w:sz w:val="44"/>
          <w:szCs w:val="44"/>
        </w:rPr>
      </w:pPr>
      <w:r>
        <w:rPr>
          <w:rFonts w:hint="eastAsia" w:ascii="方正小标宋简体" w:eastAsia="方正小标宋简体"/>
          <w:sz w:val="44"/>
          <w:szCs w:val="44"/>
        </w:rPr>
        <w:t>改革推动“两区”建设的实施方案</w:t>
      </w:r>
    </w:p>
    <w:p>
      <w:pPr>
        <w:spacing w:line="570" w:lineRule="exact"/>
        <w:ind w:firstLine="640" w:firstLineChars="200"/>
        <w:rPr>
          <w:rFonts w:ascii="方正书宋简体" w:eastAsia="方正仿宋简体"/>
        </w:rPr>
      </w:pPr>
    </w:p>
    <w:p>
      <w:pPr>
        <w:spacing w:line="570" w:lineRule="exact"/>
        <w:ind w:firstLine="640" w:firstLineChars="200"/>
        <w:rPr>
          <w:rFonts w:hint="eastAsia" w:ascii="方正书宋简体" w:eastAsia="方正仿宋简体"/>
        </w:rPr>
      </w:pPr>
      <w:r>
        <w:rPr>
          <w:rFonts w:hint="eastAsia" w:ascii="方正书宋简体" w:eastAsia="方正仿宋简体"/>
        </w:rPr>
        <w:t>为贯彻落实市委、市政府《关于深化人才发展体制机制改革推动振兴发展的实施意见》，结合我区实际，制定本实施方案。</w:t>
      </w:r>
    </w:p>
    <w:p>
      <w:pPr>
        <w:spacing w:line="570" w:lineRule="exact"/>
        <w:ind w:firstLine="640" w:firstLineChars="200"/>
        <w:rPr>
          <w:rFonts w:hint="eastAsia" w:ascii="方正黑体简体" w:eastAsia="方正黑体简体"/>
        </w:rPr>
      </w:pPr>
      <w:r>
        <w:rPr>
          <w:rFonts w:hint="eastAsia" w:ascii="方正黑体简体" w:eastAsia="方正黑体简体"/>
        </w:rPr>
        <w:t>一、建立更有竞争力的人才集聚制度</w:t>
      </w:r>
    </w:p>
    <w:p>
      <w:pPr>
        <w:spacing w:line="570" w:lineRule="exact"/>
        <w:ind w:firstLine="640" w:firstLineChars="200"/>
        <w:rPr>
          <w:rFonts w:hint="eastAsia" w:ascii="方正楷体简体" w:eastAsia="方正楷体简体"/>
        </w:rPr>
      </w:pPr>
      <w:r>
        <w:rPr>
          <w:rFonts w:hint="eastAsia" w:ascii="方正楷体简体" w:eastAsia="方正楷体简体"/>
        </w:rPr>
        <w:t>（一）实施更加开放的高层次人才引进政策</w:t>
      </w:r>
    </w:p>
    <w:p>
      <w:pPr>
        <w:spacing w:line="570" w:lineRule="exact"/>
        <w:ind w:firstLine="640" w:firstLineChars="200"/>
        <w:rPr>
          <w:rFonts w:hint="eastAsia" w:ascii="方正书宋简体" w:eastAsia="方正仿宋简体"/>
        </w:rPr>
      </w:pPr>
      <w:r>
        <w:rPr>
          <w:rFonts w:hint="eastAsia" w:ascii="方正书宋简体" w:eastAsia="方正仿宋简体"/>
        </w:rPr>
        <w:t>1. 对来我区创新创业的高层次和急需紧缺人才，根据人选层次发放安家补助和岗位激励；集中各部门政策资源，统筹给予岗位激励、培养深造、配偶安置、子女入学、医疗保健、住房保障等特殊政策，支持高层次人才创新创业。（牵头单位：区委组织部。责任单位：区委宣传部、区发改局、区科技经信局、区投促局、区教育局、区财政局、区人力资源社会保障局）</w:t>
      </w:r>
    </w:p>
    <w:p>
      <w:pPr>
        <w:spacing w:line="570" w:lineRule="exact"/>
        <w:ind w:firstLine="640" w:firstLineChars="200"/>
        <w:rPr>
          <w:rFonts w:hint="eastAsia" w:ascii="方正楷体简体" w:eastAsia="方正楷体简体"/>
        </w:rPr>
      </w:pPr>
      <w:r>
        <w:rPr>
          <w:rFonts w:hint="eastAsia" w:ascii="方正楷体简体" w:eastAsia="方正楷体简体"/>
        </w:rPr>
        <w:t>（二）改进高层次急需紧缺人才引进方式</w:t>
      </w:r>
    </w:p>
    <w:p>
      <w:pPr>
        <w:spacing w:line="570" w:lineRule="exact"/>
        <w:ind w:firstLine="640" w:firstLineChars="200"/>
        <w:rPr>
          <w:rFonts w:hint="eastAsia" w:ascii="方正书宋简体" w:eastAsia="方正仿宋简体"/>
        </w:rPr>
      </w:pPr>
      <w:r>
        <w:rPr>
          <w:rFonts w:hint="eastAsia" w:ascii="方正书宋简体" w:eastAsia="方正仿宋简体"/>
        </w:rPr>
        <w:t>2. 积极组织企事业单位参加国内外人才交流与合作，赴发达地区和知名高校集中引才。（牵头单位：区委组织部、区人力资源社会保障局。责任单位：区发改局、区科技经信局、区教育局、区投促局、区商务局、区卫生计生局、区外事侨务旅游局）</w:t>
      </w:r>
    </w:p>
    <w:p>
      <w:pPr>
        <w:spacing w:line="570" w:lineRule="exact"/>
        <w:ind w:firstLine="640" w:firstLineChars="200"/>
        <w:rPr>
          <w:rFonts w:hint="eastAsia" w:ascii="方正书宋简体" w:eastAsia="方正仿宋简体"/>
        </w:rPr>
      </w:pPr>
      <w:r>
        <w:rPr>
          <w:rFonts w:hint="eastAsia" w:ascii="方正书宋简体" w:eastAsia="方正仿宋简体"/>
        </w:rPr>
        <w:t>3. 创新事业单位编制管理方式，对已制定编制标准的公立医院等事业单位逐步实行备案制管理。（牵头单位：区委编办。责任单位：区委组织部、区人力资源社会保障局、区教育局、区卫生计生局）</w:t>
      </w:r>
    </w:p>
    <w:p>
      <w:pPr>
        <w:spacing w:line="570" w:lineRule="exact"/>
        <w:ind w:firstLine="640" w:firstLineChars="200"/>
        <w:rPr>
          <w:rFonts w:hint="eastAsia" w:ascii="方正书宋简体" w:eastAsia="方正仿宋简体"/>
        </w:rPr>
      </w:pPr>
      <w:r>
        <w:rPr>
          <w:rFonts w:hint="eastAsia" w:ascii="方正书宋简体" w:eastAsia="方正仿宋简体"/>
        </w:rPr>
        <w:t>4. 对通过组织、人力资源社会保障部门统一组织引进的高层次人才和急需紧缺专业人才，可设置特设岗位和实行考核招聘特殊政策，实现精准引才。（牵头单位：区委组织部、区人力资源社会保障局。责任单位：区委编办、区教育局、区卫生计生局）</w:t>
      </w:r>
    </w:p>
    <w:p>
      <w:pPr>
        <w:spacing w:line="570" w:lineRule="exact"/>
        <w:ind w:firstLine="640" w:firstLineChars="200"/>
        <w:rPr>
          <w:rFonts w:hint="eastAsia" w:ascii="方正楷体简体" w:eastAsia="方正楷体简体"/>
        </w:rPr>
      </w:pPr>
      <w:r>
        <w:rPr>
          <w:rFonts w:hint="eastAsia" w:ascii="方正楷体简体" w:eastAsia="方正楷体简体"/>
        </w:rPr>
        <w:t>（三）加大企业家队伍建设力度</w:t>
      </w:r>
    </w:p>
    <w:p>
      <w:pPr>
        <w:spacing w:line="570" w:lineRule="exact"/>
        <w:ind w:firstLine="640" w:firstLineChars="200"/>
        <w:rPr>
          <w:rFonts w:hint="eastAsia" w:ascii="方正书宋简体" w:eastAsia="方正仿宋简体"/>
        </w:rPr>
      </w:pPr>
      <w:r>
        <w:rPr>
          <w:rFonts w:hint="eastAsia" w:ascii="方正书宋简体" w:eastAsia="方正仿宋简体"/>
        </w:rPr>
        <w:t>5. 按照经营型、科技型、成长型建立企业家人才库，分类开展系统培训，实施国际高端化、高校精品化、企业高管常规化、政策形势专题化培训项目。高度重视企业家后备人才锻炼培养，对符合条件的国有企业中高级经营管理人才，纳入区优秀干部人才递进培养计划。（牵头单位：区委组织部、区科技经信局。责任单位：区委统战部、区商务局、团区委、区工商联）</w:t>
      </w:r>
    </w:p>
    <w:p>
      <w:pPr>
        <w:spacing w:line="570" w:lineRule="exact"/>
        <w:ind w:firstLine="640" w:firstLineChars="200"/>
        <w:rPr>
          <w:rFonts w:hint="eastAsia" w:ascii="方正书宋简体" w:eastAsia="方正仿宋简体"/>
        </w:rPr>
      </w:pPr>
      <w:r>
        <w:rPr>
          <w:rFonts w:hint="eastAsia" w:ascii="方正书宋简体" w:eastAsia="方正仿宋简体"/>
        </w:rPr>
        <w:t>6. 充分发挥工商联、商会、企业家协会的桥梁纽带作用，定期举办企业家论坛、沙龙。强化企业家引导激励措施，建立区级领导联系优秀企业家制度。（牵头单位：区工商联、区科技经信局。责任单位：区委组织部、区委统战部）</w:t>
      </w:r>
    </w:p>
    <w:p>
      <w:pPr>
        <w:spacing w:line="570" w:lineRule="exact"/>
        <w:ind w:firstLine="640" w:firstLineChars="200"/>
        <w:rPr>
          <w:rFonts w:hint="eastAsia" w:ascii="方正书宋简体" w:eastAsia="方正仿宋简体"/>
        </w:rPr>
      </w:pPr>
      <w:r>
        <w:rPr>
          <w:rFonts w:hint="eastAsia" w:ascii="方正书宋简体" w:eastAsia="方正仿宋简体"/>
        </w:rPr>
        <w:t>7. 建立国有企业职业经理人制度。加大国有企业经营管理人才市场化选聘力度。鼓励事业单位选派符合条件的专业技术人员到企业挂职。（牵头单位：区财政局。责任单位：区委组织部、区人力资源社会保障局、区委编办）</w:t>
      </w:r>
    </w:p>
    <w:p>
      <w:pPr>
        <w:spacing w:line="570" w:lineRule="exact"/>
        <w:ind w:firstLine="640" w:firstLineChars="200"/>
        <w:rPr>
          <w:rFonts w:hint="eastAsia" w:ascii="方正楷体简体" w:eastAsia="方正楷体简体"/>
        </w:rPr>
      </w:pPr>
      <w:r>
        <w:rPr>
          <w:rFonts w:hint="eastAsia" w:ascii="方正楷体简体" w:eastAsia="方正楷体简体"/>
        </w:rPr>
        <w:t>（四）加大创新型科技人才培养支持力度</w:t>
      </w:r>
    </w:p>
    <w:p>
      <w:pPr>
        <w:spacing w:line="570" w:lineRule="exact"/>
        <w:ind w:firstLine="640" w:firstLineChars="200"/>
        <w:rPr>
          <w:rFonts w:hint="eastAsia" w:ascii="方正书宋简体" w:eastAsia="方正仿宋简体"/>
        </w:rPr>
      </w:pPr>
      <w:r>
        <w:rPr>
          <w:rFonts w:hint="eastAsia" w:ascii="方正书宋简体" w:eastAsia="方正仿宋简体"/>
        </w:rPr>
        <w:t>8. 坚持高端引领、梯次开发、以用为本，系统实施科技创新创业领军人才、科技创新团队、青年科技创新人才、科技创新苗子培育计划。鼓励开展原创性研究和应用研发，对掌握重点产业发展关键核心技术的科研人员，经评审符合条件的给予 5—10 万元项目资金支持。支持科技创新人才创建创新平台，对新设立的区级研发机构，每户给予5—10万元的奖励。（牵头单位：区科技经信局。责任单位：区委组织部、区财政局、区人力资源社会保障局、区卫生计生局）</w:t>
      </w:r>
    </w:p>
    <w:p>
      <w:pPr>
        <w:spacing w:line="570" w:lineRule="exact"/>
        <w:ind w:firstLine="640" w:firstLineChars="200"/>
        <w:rPr>
          <w:rFonts w:hint="eastAsia" w:ascii="方正书宋简体" w:eastAsia="方正仿宋简体"/>
        </w:rPr>
      </w:pPr>
      <w:r>
        <w:rPr>
          <w:rFonts w:hint="eastAsia" w:ascii="方正书宋简体" w:eastAsia="方正仿宋简体"/>
        </w:rPr>
        <w:t>9. 落实科研人员因公出国管理制度，根据因事定人的原则，积极支持科研人员开展对外交流工作。（牵头单位：区外事侨务旅游局。责任单位：区委组织部、区教育局、区财政局、区人力资源社会保障局）</w:t>
      </w:r>
    </w:p>
    <w:p>
      <w:pPr>
        <w:spacing w:line="570" w:lineRule="exact"/>
        <w:ind w:firstLine="640" w:firstLineChars="200"/>
        <w:rPr>
          <w:rFonts w:hint="eastAsia" w:ascii="方正楷体简体" w:eastAsia="方正楷体简体"/>
        </w:rPr>
      </w:pPr>
      <w:r>
        <w:rPr>
          <w:rFonts w:hint="eastAsia" w:ascii="方正楷体简体" w:eastAsia="方正楷体简体"/>
        </w:rPr>
        <w:t>（五）创新技术技能人才培养模式</w:t>
      </w:r>
    </w:p>
    <w:p>
      <w:pPr>
        <w:spacing w:line="570" w:lineRule="exact"/>
        <w:ind w:firstLine="640" w:firstLineChars="200"/>
        <w:rPr>
          <w:rFonts w:hint="eastAsia" w:ascii="方正书宋简体" w:eastAsia="方正仿宋简体"/>
        </w:rPr>
      </w:pPr>
      <w:r>
        <w:rPr>
          <w:rFonts w:hint="eastAsia" w:ascii="方正书宋简体" w:eastAsia="方正仿宋简体"/>
        </w:rPr>
        <w:t>10. 加强技能人才培养体系建设，实施技师培训项目，组织生产服务一线的技能人才参加技师、高级技师培训，培养产业发展所需技术技能人才。在重点产业、重点园区和重点企业新建一批技能大师工作室、高技能人才培训基地，建设自流井区职业技能公共实训基地，提供公益性职业技能培训服务。（牵头单位：区人力资源社会保障局。责任单位：区委组织部、区总工会、区科技经信局、区教育局、区民政局、区财政局、区卫生计生局）</w:t>
      </w:r>
    </w:p>
    <w:p>
      <w:pPr>
        <w:spacing w:line="570" w:lineRule="exact"/>
        <w:ind w:firstLine="640" w:firstLineChars="200"/>
        <w:rPr>
          <w:rFonts w:hint="eastAsia" w:ascii="方正书宋简体" w:eastAsia="方正仿宋简体"/>
        </w:rPr>
      </w:pPr>
      <w:r>
        <w:rPr>
          <w:rFonts w:hint="eastAsia" w:ascii="方正书宋简体" w:eastAsia="方正仿宋简体"/>
        </w:rPr>
        <w:t>11. 建立完善企业职工培训制度。积极开展职业技能竞赛和优秀技能人才评选活动。健全以职业农民为主体的农村实用人才培养机制。（牵头单位：区人力资源社会保障局。责任单位：区科技经信局、区总工会、区农牧林业局、团区委）</w:t>
      </w:r>
    </w:p>
    <w:p>
      <w:pPr>
        <w:spacing w:line="570" w:lineRule="exact"/>
        <w:ind w:firstLine="640" w:firstLineChars="200"/>
        <w:rPr>
          <w:rFonts w:hint="eastAsia" w:ascii="方正楷体简体" w:eastAsia="方正楷体简体"/>
        </w:rPr>
      </w:pPr>
      <w:r>
        <w:rPr>
          <w:rFonts w:hint="eastAsia" w:ascii="方正楷体简体" w:eastAsia="方正楷体简体"/>
        </w:rPr>
        <w:t>（六）完善基础教育和职业教育人才培养模式</w:t>
      </w:r>
    </w:p>
    <w:p>
      <w:pPr>
        <w:spacing w:line="570" w:lineRule="exact"/>
        <w:ind w:firstLine="640" w:firstLineChars="200"/>
        <w:rPr>
          <w:rFonts w:hint="eastAsia" w:ascii="方正书宋简体" w:eastAsia="方正仿宋简体"/>
        </w:rPr>
      </w:pPr>
      <w:r>
        <w:rPr>
          <w:rFonts w:hint="eastAsia" w:ascii="方正书宋简体" w:eastAsia="方正仿宋简体"/>
        </w:rPr>
        <w:t>12. 深化教育人事制度改革，全面提高基础教育教师专业水平。（牵头单位：区教育局。）</w:t>
      </w:r>
    </w:p>
    <w:p>
      <w:pPr>
        <w:spacing w:line="570" w:lineRule="exact"/>
        <w:ind w:firstLine="640" w:firstLineChars="200"/>
        <w:rPr>
          <w:rFonts w:hint="eastAsia" w:ascii="方正书宋简体" w:eastAsia="方正仿宋简体"/>
        </w:rPr>
      </w:pPr>
      <w:r>
        <w:rPr>
          <w:rFonts w:hint="eastAsia" w:ascii="方正书宋简体" w:eastAsia="方正仿宋简体"/>
        </w:rPr>
        <w:t>13. 推行校企合作、工学结合、顶岗实习的培养模式，积极采用“订单式”培养模式培养员工。大力推行“把教室建在车间，把车间建在学校”的校企共建实训基地模式，深度推进产教结合。（责任单位：区人力资源社会保障局。责任单位：区委组织部、区科技经信局、区教育局、区财政局、区总工会）</w:t>
      </w:r>
    </w:p>
    <w:p>
      <w:pPr>
        <w:spacing w:line="570" w:lineRule="exact"/>
        <w:ind w:firstLine="640" w:firstLineChars="200"/>
        <w:rPr>
          <w:rFonts w:hint="eastAsia" w:ascii="方正楷体简体" w:eastAsia="方正楷体简体"/>
        </w:rPr>
      </w:pPr>
      <w:r>
        <w:rPr>
          <w:rFonts w:hint="eastAsia" w:ascii="方正楷体简体" w:eastAsia="方正楷体简体"/>
        </w:rPr>
        <w:t>（七）加强创新创业平台建设</w:t>
      </w:r>
    </w:p>
    <w:p>
      <w:pPr>
        <w:spacing w:line="570" w:lineRule="exact"/>
        <w:ind w:firstLine="640" w:firstLineChars="200"/>
        <w:rPr>
          <w:rFonts w:hint="eastAsia" w:ascii="方正书宋简体" w:eastAsia="方正仿宋简体"/>
        </w:rPr>
      </w:pPr>
      <w:r>
        <w:rPr>
          <w:rFonts w:hint="eastAsia" w:ascii="方正书宋简体" w:eastAsia="方正仿宋简体"/>
        </w:rPr>
        <w:t>14. 以自贡高新技术产业园区自流井区工业集中区为依托，通过创建省级经开区，积极吸纳引进国内外高端人才，探索建立与国内发达地区接轨的柔性人才引进机制，打造具有国内影响力的创新资源聚集地。建设自流井区大学生创新创业中心，探索在街道、社区试点建立创新创业服务站，建立大力发展众创、众包、众扶、众筹空间，打造“众创空间——创业苗圃——孵化器——加速器——产业园”全链条创业平台体系。加强跟踪服务、效果评价，对科技成果突出、产业带动性强的创新创业平台持续给予支持，建立健全运行效果差、业绩不明显的创新创业平台的退出机制。（牵头单位：区委组织部、区人力资源社会保障局、区工管委。责任单位：区发改局、区科技经信局、区民政局、区财政局、区城乡建设住房保障局、区外事侨务旅游局、区投促局）</w:t>
      </w:r>
    </w:p>
    <w:p>
      <w:pPr>
        <w:spacing w:line="570" w:lineRule="exact"/>
        <w:ind w:firstLine="640" w:firstLineChars="200"/>
        <w:rPr>
          <w:rFonts w:hint="eastAsia" w:ascii="方正黑体简体" w:eastAsia="方正黑体简体"/>
        </w:rPr>
      </w:pPr>
      <w:r>
        <w:rPr>
          <w:rFonts w:hint="eastAsia" w:ascii="方正黑体简体" w:eastAsia="方正黑体简体"/>
        </w:rPr>
        <w:t>二、完善支持人才创新创业的激励机制</w:t>
      </w:r>
    </w:p>
    <w:p>
      <w:pPr>
        <w:spacing w:line="570" w:lineRule="exact"/>
        <w:ind w:firstLine="640" w:firstLineChars="200"/>
        <w:rPr>
          <w:rFonts w:hint="eastAsia" w:ascii="方正楷体简体" w:eastAsia="方正楷体简体"/>
        </w:rPr>
      </w:pPr>
      <w:r>
        <w:rPr>
          <w:rFonts w:hint="eastAsia" w:ascii="方正楷体简体" w:eastAsia="方正楷体简体"/>
        </w:rPr>
        <w:t>（一）分类推进人才评价机制改革</w:t>
      </w:r>
    </w:p>
    <w:p>
      <w:pPr>
        <w:spacing w:line="570" w:lineRule="exact"/>
        <w:ind w:firstLine="640" w:firstLineChars="200"/>
        <w:rPr>
          <w:rFonts w:hint="eastAsia" w:ascii="方正书宋简体" w:eastAsia="方正仿宋简体"/>
        </w:rPr>
      </w:pPr>
      <w:r>
        <w:rPr>
          <w:rFonts w:hint="eastAsia" w:ascii="方正书宋简体" w:eastAsia="方正仿宋简体"/>
        </w:rPr>
        <w:t>15. 健全职称制度体系，完善层级设置，促进职称制度与职业资格制度有效衔接。完善职称评价标准，重点考察专业技术人员的职业道德；科学评价专业技术人员研究能力。丰富职称评价方式，推进职称评审社会化。建立健全重大人才计划科学遴选、评价、考核和退出机制。（牵头单位：区人力资源社会保障局。责任单位：区委组织部、区委统战部、区科技经信局、区教育局、区民政局、区农牧林业局、区卫生计生局、区工商联）</w:t>
      </w:r>
    </w:p>
    <w:p>
      <w:pPr>
        <w:spacing w:line="570" w:lineRule="exact"/>
        <w:ind w:firstLine="640" w:firstLineChars="200"/>
        <w:rPr>
          <w:rFonts w:hint="eastAsia" w:ascii="方正楷体简体" w:eastAsia="方正楷体简体"/>
        </w:rPr>
      </w:pPr>
      <w:r>
        <w:rPr>
          <w:rFonts w:hint="eastAsia" w:ascii="方正楷体简体" w:eastAsia="方正楷体简体"/>
        </w:rPr>
        <w:t>（二）放宽人才薪酬分配机制</w:t>
      </w:r>
    </w:p>
    <w:p>
      <w:pPr>
        <w:spacing w:line="570" w:lineRule="exact"/>
        <w:ind w:firstLine="640" w:firstLineChars="200"/>
        <w:rPr>
          <w:rFonts w:hint="eastAsia" w:ascii="方正书宋简体" w:eastAsia="方正仿宋简体"/>
        </w:rPr>
      </w:pPr>
      <w:r>
        <w:rPr>
          <w:rFonts w:hint="eastAsia" w:ascii="方正书宋简体" w:eastAsia="方正仿宋简体"/>
        </w:rPr>
        <w:t>16. 国有企事业单位采取年薪制、协议工资制、项目工资等方式引进的高层次人才，入选市“双千计划”或省级及以上人才引进计划的，所需薪酬计入当年单位工资总额，不作为工资总额基数。对取得国家相应等级职业资格证书并受聘于高级工、技师、高级技师岗位的企业职工，可比照助理工程师、工程师、高级工程师给予相应的福利待遇。（牵头单位：区人力资源社会保障局。责任单位：区财政局、区委组织部、区教育局、区卫生计生局）</w:t>
      </w:r>
    </w:p>
    <w:p>
      <w:pPr>
        <w:spacing w:line="570" w:lineRule="exact"/>
        <w:ind w:firstLine="640" w:firstLineChars="200"/>
        <w:rPr>
          <w:rFonts w:hint="eastAsia" w:ascii="方正书宋简体" w:eastAsia="方正仿宋简体"/>
        </w:rPr>
      </w:pPr>
      <w:r>
        <w:rPr>
          <w:rFonts w:hint="eastAsia" w:ascii="方正书宋简体" w:eastAsia="方正仿宋简体"/>
        </w:rPr>
        <w:t>17. 高等学校、科研院所科技人员职务科技成果转化的收益，按不同方式对完成和转让科技成果作出重要贡献的人员给予奖励，通过转让、许可以及作价投资取得的净收入、股份或出资比例，按不低于70%的比例用于奖励；通过单位自行实施或者与他人合作实施的，从开始盈利的年度起连续5年，每年可从实施该项科技成果的营业利润中提取5%以上的比例用于奖励。对完成、转化职务科技成果作出重要贡献的人员给予奖励和报酬的支出计入当年本单位工资总额，但不受当年单位工资总额限制，不纳入本单位工资总额基数。（牵头单位：区科技经信局。责任单位：区委组织部、区财政局、区教育局、区人力资源社会保障局、区卫生计生局）</w:t>
      </w:r>
    </w:p>
    <w:p>
      <w:pPr>
        <w:spacing w:line="570" w:lineRule="exact"/>
        <w:ind w:firstLine="640" w:firstLineChars="200"/>
        <w:rPr>
          <w:rFonts w:hint="eastAsia" w:ascii="方正楷体简体" w:eastAsia="方正楷体简体"/>
        </w:rPr>
      </w:pPr>
      <w:r>
        <w:rPr>
          <w:rFonts w:hint="eastAsia" w:ascii="方正楷体简体" w:eastAsia="方正楷体简体"/>
        </w:rPr>
        <w:t>（三）加大科技人才激励力度</w:t>
      </w:r>
    </w:p>
    <w:p>
      <w:pPr>
        <w:spacing w:line="570" w:lineRule="exact"/>
        <w:ind w:firstLine="640" w:firstLineChars="200"/>
        <w:rPr>
          <w:rFonts w:hint="eastAsia" w:ascii="方正书宋简体" w:eastAsia="方正仿宋简体"/>
        </w:rPr>
      </w:pPr>
      <w:r>
        <w:rPr>
          <w:rFonts w:hint="eastAsia" w:ascii="方正书宋简体" w:eastAsia="方正仿宋简体"/>
        </w:rPr>
        <w:t>18. 健全人才奖励体系，修订人才奖励评选办法，鼓励各部门加大对优秀人才奖励力度，鼓励和支持社会力量设立科技类奖励。（牵头单位：区委组织部。责任单位：区科技经信局、区财政局、区人力资源社会保障局、区工商联）</w:t>
      </w:r>
    </w:p>
    <w:p>
      <w:pPr>
        <w:spacing w:line="570" w:lineRule="exact"/>
        <w:ind w:firstLine="640" w:firstLineChars="200"/>
        <w:rPr>
          <w:rFonts w:hint="eastAsia" w:ascii="方正书宋简体" w:eastAsia="方正仿宋简体"/>
        </w:rPr>
      </w:pPr>
      <w:r>
        <w:rPr>
          <w:rFonts w:hint="eastAsia" w:ascii="方正书宋简体" w:eastAsia="方正仿宋简体"/>
        </w:rPr>
        <w:t>19. 鼓励科研人员在完成教学科研本职任务前提下，面向企业和社会承担科研项目，所获收益由个人及其团队支配，劳动报酬部分计入当年单位工资总额，不作为工资总额基数。（牵头单位：区人力资源社会保障局。责任单位：区委组织部、区科技经信局、区财政局、区教育局、区卫生计生局）</w:t>
      </w:r>
    </w:p>
    <w:p>
      <w:pPr>
        <w:spacing w:line="570" w:lineRule="exact"/>
        <w:ind w:firstLine="640" w:firstLineChars="200"/>
        <w:rPr>
          <w:rFonts w:hint="eastAsia" w:ascii="方正书宋简体" w:eastAsia="方正仿宋简体"/>
        </w:rPr>
      </w:pPr>
      <w:r>
        <w:rPr>
          <w:rFonts w:hint="eastAsia" w:ascii="方正书宋简体" w:eastAsia="方正仿宋简体"/>
        </w:rPr>
        <w:t>20. 开展国有企业中长期激励试点，对在技术创新和成果转化中作出重要贡献的技术人员、核心骨干，可实行股权期权激励。（牵头单位：区财政局。责任单位：区科技经信局、区人力资源社会保障局）</w:t>
      </w:r>
    </w:p>
    <w:p>
      <w:pPr>
        <w:spacing w:line="570" w:lineRule="exact"/>
        <w:ind w:firstLine="640" w:firstLineChars="200"/>
        <w:rPr>
          <w:rFonts w:hint="eastAsia" w:ascii="方正书宋简体" w:eastAsia="方正仿宋简体"/>
        </w:rPr>
      </w:pPr>
      <w:r>
        <w:rPr>
          <w:rFonts w:hint="eastAsia" w:ascii="方正书宋简体" w:eastAsia="方正仿宋简体"/>
        </w:rPr>
        <w:t>21. 国有企事业单位对职务发明完成人、科技成果转化完成人及其团队的奖励，计入当年单位工资总额，不作为工资总额基数。（牵头单位：区人力资源社会保障局。责任单位：区财政局、区委组织部、区教育局、区卫生计生局）</w:t>
      </w:r>
    </w:p>
    <w:p>
      <w:pPr>
        <w:spacing w:line="570" w:lineRule="exact"/>
        <w:ind w:firstLine="640" w:firstLineChars="200"/>
        <w:rPr>
          <w:rFonts w:hint="eastAsia" w:ascii="方正黑体简体" w:eastAsia="方正黑体简体"/>
        </w:rPr>
      </w:pPr>
      <w:r>
        <w:rPr>
          <w:rFonts w:hint="eastAsia" w:ascii="方正黑体简体" w:eastAsia="方正黑体简体"/>
        </w:rPr>
        <w:t>三、健全人才顺畅流动机制</w:t>
      </w:r>
    </w:p>
    <w:p>
      <w:pPr>
        <w:spacing w:line="570" w:lineRule="exact"/>
        <w:ind w:firstLine="640" w:firstLineChars="200"/>
        <w:rPr>
          <w:rFonts w:hint="eastAsia" w:ascii="方正楷体简体" w:eastAsia="方正楷体简体"/>
        </w:rPr>
      </w:pPr>
      <w:r>
        <w:rPr>
          <w:rFonts w:hint="eastAsia" w:ascii="方正楷体简体" w:eastAsia="方正楷体简体"/>
        </w:rPr>
        <w:t>（一）推动优秀人才跨领域流动</w:t>
      </w:r>
    </w:p>
    <w:p>
      <w:pPr>
        <w:spacing w:line="570" w:lineRule="exact"/>
        <w:ind w:firstLine="640" w:firstLineChars="200"/>
        <w:rPr>
          <w:rFonts w:hint="eastAsia" w:ascii="方正书宋简体" w:eastAsia="方正仿宋简体"/>
        </w:rPr>
      </w:pPr>
      <w:r>
        <w:rPr>
          <w:rFonts w:hint="eastAsia" w:ascii="方正书宋简体" w:eastAsia="方正仿宋简体"/>
        </w:rPr>
        <w:t>22. 研究制定吸引社会优秀人才进入党政机关、国有企事业单位的政策措施。出台公务员遴选办法和事业单位工作人员选聘实施细则，加大从国有企事业单位调任优秀专业人才进入党政机关任职力度。落实专业技术类职位公务员聘任制试点工作。（牵头单位：区委组织部、区人力资源社会保障局。责任单位：区教育局、区民政局、团区委）</w:t>
      </w:r>
    </w:p>
    <w:p>
      <w:pPr>
        <w:spacing w:line="570" w:lineRule="exact"/>
        <w:ind w:firstLine="640" w:firstLineChars="200"/>
        <w:rPr>
          <w:rFonts w:hint="eastAsia" w:ascii="方正楷体简体" w:eastAsia="方正楷体简体"/>
        </w:rPr>
      </w:pPr>
      <w:r>
        <w:rPr>
          <w:rFonts w:hint="eastAsia" w:ascii="方正楷体简体" w:eastAsia="方正楷体简体"/>
        </w:rPr>
        <w:t>（二）促进产学研人才双向流动</w:t>
      </w:r>
    </w:p>
    <w:p>
      <w:pPr>
        <w:spacing w:line="570" w:lineRule="exact"/>
        <w:ind w:firstLine="640" w:firstLineChars="200"/>
        <w:rPr>
          <w:rFonts w:hint="eastAsia" w:ascii="方正书宋简体" w:eastAsia="方正仿宋简体"/>
        </w:rPr>
      </w:pPr>
      <w:r>
        <w:rPr>
          <w:rFonts w:hint="eastAsia" w:ascii="方正书宋简体" w:eastAsia="方正仿宋简体"/>
        </w:rPr>
        <w:t>23. 允许科研院所等事业单位产学研人才在履行岗位职责前提下，到科技型企业兼任技术顾问并按规定获得报酬。（牵头单位：区科技经信局。责任单位：区委组织部、区教育局、区财政局、区人力资源社会保障局、区卫生计生局）</w:t>
      </w:r>
    </w:p>
    <w:p>
      <w:pPr>
        <w:spacing w:line="570" w:lineRule="exact"/>
        <w:ind w:firstLine="640" w:firstLineChars="200"/>
        <w:rPr>
          <w:rFonts w:hint="eastAsia" w:ascii="方正书宋简体" w:eastAsia="方正仿宋简体"/>
        </w:rPr>
      </w:pPr>
      <w:r>
        <w:rPr>
          <w:rFonts w:hint="eastAsia" w:ascii="方正书宋简体" w:eastAsia="方正仿宋简体"/>
        </w:rPr>
        <w:t>24. 制定出台《鼓励科技人员创办（领办）科技型企业试点的意见》，鼓励科技人员离岗创办企业，进一步放宽科技型企业准入门槛。（牵头单位：区人力资源社会保障局。责任单位：区委组织部、区科技经信局、区教育局、区财政局）</w:t>
      </w:r>
    </w:p>
    <w:p>
      <w:pPr>
        <w:spacing w:line="570" w:lineRule="exact"/>
        <w:ind w:firstLine="640" w:firstLineChars="200"/>
        <w:rPr>
          <w:rFonts w:hint="eastAsia" w:ascii="方正楷体简体" w:eastAsia="方正楷体简体"/>
        </w:rPr>
      </w:pPr>
      <w:r>
        <w:rPr>
          <w:rFonts w:hint="eastAsia" w:ascii="方正楷体简体" w:eastAsia="方正楷体简体"/>
        </w:rPr>
        <w:t>（三）鼓励专业技术人才到基层一线工作</w:t>
      </w:r>
    </w:p>
    <w:p>
      <w:pPr>
        <w:spacing w:line="570" w:lineRule="exact"/>
        <w:ind w:firstLine="640" w:firstLineChars="200"/>
        <w:rPr>
          <w:rFonts w:hint="eastAsia" w:ascii="方正书宋简体" w:eastAsia="方正仿宋简体"/>
        </w:rPr>
      </w:pPr>
      <w:r>
        <w:rPr>
          <w:rFonts w:hint="eastAsia" w:ascii="方正书宋简体" w:eastAsia="方正仿宋简体"/>
        </w:rPr>
        <w:t>25. 深入实施专业技术人才下基层行动，对在乡镇（街道）、村（社区）、企业生产车间、重点工程项目一线工作的专业技术人员，参加职称评定、专家推选、人才培训同等条件下优先推荐。区级机关、事业单位录（聘）用公务员和事业单位工作人员，要</w:t>
      </w:r>
      <w:r>
        <w:rPr>
          <w:rFonts w:hint="eastAsia" w:ascii="方正书宋简体" w:eastAsia="方正仿宋简体"/>
          <w:spacing w:val="4"/>
        </w:rPr>
        <w:t>重点面向有2年及以上基层工作经历的人才倾斜。开展区县级以上单位的专家、学者到乡镇（街道）、村（社区）服务行动。（牵头单位：区人力资源社会保障局。责任单位：区委组织部、区教育局、区民政局、区财政局、区文体广电出版局、区卫生计生局）</w:t>
      </w:r>
    </w:p>
    <w:p>
      <w:pPr>
        <w:spacing w:line="570" w:lineRule="exact"/>
        <w:ind w:firstLine="640" w:firstLineChars="200"/>
        <w:rPr>
          <w:rFonts w:hint="eastAsia" w:ascii="方正楷体简体" w:eastAsia="方正楷体简体"/>
        </w:rPr>
      </w:pPr>
      <w:r>
        <w:rPr>
          <w:rFonts w:hint="eastAsia" w:ascii="方正楷体简体" w:eastAsia="方正楷体简体"/>
        </w:rPr>
        <w:t>（四）增强军民人才深度融合发展</w:t>
      </w:r>
    </w:p>
    <w:p>
      <w:pPr>
        <w:spacing w:line="570" w:lineRule="exact"/>
        <w:ind w:firstLine="640" w:firstLineChars="200"/>
        <w:rPr>
          <w:rFonts w:hint="eastAsia" w:ascii="方正书宋简体" w:eastAsia="方正仿宋简体"/>
        </w:rPr>
      </w:pPr>
      <w:r>
        <w:rPr>
          <w:rFonts w:hint="eastAsia" w:ascii="方正书宋简体" w:eastAsia="方正仿宋简体"/>
        </w:rPr>
        <w:t>26. 推动军民科技创新资源共享，鼓励民口科技创新平台参与军品科研生产，以民口重点实验室、技术中心等为基础，形成一批军民两用创新平台。（牵头单位：区科技经信局。责任单位：区投促局、区委组织部、区财政局、区人力资源社会保障局）</w:t>
      </w:r>
    </w:p>
    <w:p>
      <w:pPr>
        <w:spacing w:line="570" w:lineRule="exact"/>
        <w:ind w:firstLine="640" w:firstLineChars="200"/>
        <w:rPr>
          <w:rFonts w:hint="eastAsia" w:ascii="方正书宋简体" w:eastAsia="方正仿宋简体"/>
        </w:rPr>
      </w:pPr>
      <w:r>
        <w:rPr>
          <w:rFonts w:hint="eastAsia" w:ascii="方正书宋简体" w:eastAsia="方正仿宋简体"/>
        </w:rPr>
        <w:t>27. 加强军民融合科技创新人才队伍建设，依托工业园区建设军民融合产业基地，吸引军工单位和中省在区单位科技人才从事科技研发或创办领办高新技术企业。（牵头单位：区科技经信局。责任单位：区投促局、区委组织部、区人力资源社会保障局、区发改局）</w:t>
      </w:r>
    </w:p>
    <w:p>
      <w:pPr>
        <w:spacing w:line="570" w:lineRule="exact"/>
        <w:ind w:firstLine="640" w:firstLineChars="200"/>
        <w:rPr>
          <w:rFonts w:hint="eastAsia" w:ascii="方正黑体简体" w:eastAsia="方正黑体简体"/>
        </w:rPr>
      </w:pPr>
      <w:r>
        <w:rPr>
          <w:rFonts w:hint="eastAsia" w:ascii="方正黑体简体" w:eastAsia="方正黑体简体"/>
        </w:rPr>
        <w:t>四、优化人才创新创业环境</w:t>
      </w:r>
    </w:p>
    <w:p>
      <w:pPr>
        <w:spacing w:line="570" w:lineRule="exact"/>
        <w:ind w:firstLine="640" w:firstLineChars="200"/>
        <w:rPr>
          <w:rFonts w:hint="eastAsia" w:ascii="方正楷体简体" w:eastAsia="方正楷体简体"/>
        </w:rPr>
      </w:pPr>
      <w:r>
        <w:rPr>
          <w:rFonts w:hint="eastAsia" w:ascii="方正楷体简体" w:eastAsia="方正楷体简体"/>
        </w:rPr>
        <w:t>（一）积极转变政府人才管理职能</w:t>
      </w:r>
    </w:p>
    <w:p>
      <w:pPr>
        <w:spacing w:line="570" w:lineRule="exact"/>
        <w:ind w:firstLine="640" w:firstLineChars="200"/>
        <w:rPr>
          <w:rFonts w:hint="eastAsia" w:ascii="方正书宋简体" w:eastAsia="方正仿宋简体"/>
        </w:rPr>
      </w:pPr>
      <w:r>
        <w:rPr>
          <w:rFonts w:hint="eastAsia" w:ascii="方正书宋简体" w:eastAsia="方正仿宋简体"/>
        </w:rPr>
        <w:t xml:space="preserve">28. 加快政府人才管理职能向培育创新创业平台、发挥用人单位主体作用、营造良好发展环境、提供优质高效服务转变。建立政府人才管理服务权力清单和责任清单，推进项目评审、人才评价、机构评估“三项改革”，推进人才管理部门减政放权。（牵头单位：区人力资源社会保障局。责任单位：区委组织部、区委编办、区教育局、区卫生计生局、区政务服务中心） </w:t>
      </w:r>
    </w:p>
    <w:p>
      <w:pPr>
        <w:spacing w:line="570" w:lineRule="exact"/>
        <w:ind w:firstLine="640" w:firstLineChars="200"/>
        <w:rPr>
          <w:rFonts w:hint="eastAsia" w:ascii="方正书宋简体" w:eastAsia="方正仿宋简体"/>
        </w:rPr>
      </w:pPr>
      <w:r>
        <w:rPr>
          <w:rFonts w:hint="eastAsia" w:ascii="方正书宋简体" w:eastAsia="方正仿宋简体"/>
        </w:rPr>
        <w:t>29. 推进人才管理法治化建设，贯彻落实省上出台的人力资源市场条例、人才开发促进条例、校企合作办学促进办法等地方性法规和相关政策规定。（牵头单位：区政府法制办。责任单位：区委组织部、区人力资源社会保障局、区教育局）</w:t>
      </w:r>
    </w:p>
    <w:p>
      <w:pPr>
        <w:spacing w:line="570" w:lineRule="exact"/>
        <w:ind w:firstLine="640" w:firstLineChars="200"/>
        <w:rPr>
          <w:rFonts w:hint="eastAsia" w:ascii="方正楷体简体" w:eastAsia="方正楷体简体"/>
        </w:rPr>
      </w:pPr>
      <w:r>
        <w:rPr>
          <w:rFonts w:hint="eastAsia" w:ascii="方正楷体简体" w:eastAsia="方正楷体简体"/>
        </w:rPr>
        <w:t>（二）建立市场化社会化的人才服务体系</w:t>
      </w:r>
    </w:p>
    <w:p>
      <w:pPr>
        <w:spacing w:line="570" w:lineRule="exact"/>
        <w:ind w:firstLine="640" w:firstLineChars="200"/>
        <w:rPr>
          <w:rFonts w:hint="eastAsia" w:ascii="方正书宋简体" w:eastAsia="方正仿宋简体"/>
        </w:rPr>
      </w:pPr>
      <w:r>
        <w:rPr>
          <w:rFonts w:hint="eastAsia" w:ascii="方正书宋简体" w:eastAsia="方正仿宋简体"/>
        </w:rPr>
        <w:t>30. 建立人才需求预测机制，完善人才工作统计年报制度，每年发布急需紧缺人才需求目录指南，促进人才供需高效对接。（牵头单位：区委组织部、区人力资源社会保障局、区统计局。责任单位：区科技经信局、区民政局、区农牧林业局）</w:t>
      </w:r>
    </w:p>
    <w:p>
      <w:pPr>
        <w:spacing w:line="570" w:lineRule="exact"/>
        <w:ind w:firstLine="640" w:firstLineChars="200"/>
        <w:rPr>
          <w:rFonts w:hint="eastAsia" w:ascii="方正书宋简体" w:eastAsia="方正仿宋简体"/>
        </w:rPr>
      </w:pPr>
      <w:r>
        <w:rPr>
          <w:rFonts w:hint="eastAsia" w:ascii="方正书宋简体" w:eastAsia="方正仿宋简体"/>
        </w:rPr>
        <w:t>31. 加强与国内外知名人才中介机构和猎头公司的合作，积极发展人力资源服务产业，探索政府购买人力资源服务新机制，吸引民间资金、外资投入人才市场，积极培育专业化、国际化的人才中介机构。（牵头单位：区人力资源社会保障局。责任单位：区委组织部、区发改局、区科技经信局、区外事侨务旅游局）</w:t>
      </w:r>
    </w:p>
    <w:p>
      <w:pPr>
        <w:spacing w:line="570" w:lineRule="exact"/>
        <w:ind w:firstLine="640" w:firstLineChars="200"/>
        <w:rPr>
          <w:rFonts w:hint="eastAsia" w:ascii="方正书宋简体" w:eastAsia="方正仿宋简体"/>
        </w:rPr>
      </w:pPr>
      <w:r>
        <w:rPr>
          <w:rFonts w:hint="eastAsia" w:ascii="方正书宋简体" w:eastAsia="方正仿宋简体"/>
        </w:rPr>
        <w:t>32. 推进“自流井区高端人才服务中心”建设，整合各方面优势资源，为优秀人才在我区创新创业提供优质服务。（牵头单位：区委组织部。责任单位：区委统战部、区发改局、区科技经信局、区教育局、区人力资源社会保障局、区投促局、区工商联）</w:t>
      </w:r>
    </w:p>
    <w:p>
      <w:pPr>
        <w:spacing w:line="570" w:lineRule="exact"/>
        <w:ind w:firstLine="640" w:firstLineChars="200"/>
        <w:rPr>
          <w:rFonts w:hint="eastAsia" w:ascii="方正楷体简体" w:eastAsia="方正楷体简体"/>
        </w:rPr>
      </w:pPr>
      <w:r>
        <w:rPr>
          <w:rFonts w:hint="eastAsia" w:ascii="方正楷体简体" w:eastAsia="方正楷体简体"/>
        </w:rPr>
        <w:t>（三）实行项目化组团式管理</w:t>
      </w:r>
    </w:p>
    <w:p>
      <w:pPr>
        <w:spacing w:line="570" w:lineRule="exact"/>
        <w:ind w:firstLine="640" w:firstLineChars="200"/>
        <w:rPr>
          <w:rFonts w:hint="eastAsia" w:ascii="方正书宋简体" w:eastAsia="方正仿宋简体"/>
        </w:rPr>
      </w:pPr>
      <w:r>
        <w:rPr>
          <w:rFonts w:hint="eastAsia" w:ascii="方正书宋简体" w:eastAsia="方正仿宋简体"/>
        </w:rPr>
        <w:t>33. 将全区各类专家及优秀人才纳入人才库，实行动态管理。围绕“两区”建设，在区内遴选一批、在区外引进一批专家，创建一批专家服务基地，组建一批人才创新团队，采取“首席专家+团队”的开发模式，以首席专家为核心，以岗位专家为骨干，以储备人才为辅助，打造一批熟悉区情民情、善于政策研究、具有专业化素养的智库高端人才团队，实现“一个重点产业配置一</w:t>
      </w:r>
      <w:r>
        <w:rPr>
          <w:rFonts w:hint="eastAsia" w:ascii="方正书宋简体" w:eastAsia="方正仿宋简体"/>
          <w:spacing w:val="3"/>
        </w:rPr>
        <w:t>个专家团队”，为区委区政府决策咨询、产业技术攻关提供智力支持和科技支撑。（牵头单位：区委组织部、区人力资源社会保障局。责任单位：区发改局、区科技经信局、区财政局、区工商联）</w:t>
      </w:r>
    </w:p>
    <w:p>
      <w:pPr>
        <w:spacing w:line="570" w:lineRule="exact"/>
        <w:ind w:firstLine="640" w:firstLineChars="200"/>
        <w:rPr>
          <w:rFonts w:hint="eastAsia" w:ascii="方正楷体简体" w:eastAsia="方正楷体简体"/>
        </w:rPr>
      </w:pPr>
      <w:r>
        <w:rPr>
          <w:rFonts w:hint="eastAsia" w:ascii="方正楷体简体" w:eastAsia="方正楷体简体"/>
        </w:rPr>
        <w:t>（四）拓宽人才创业投融资渠道</w:t>
      </w:r>
    </w:p>
    <w:p>
      <w:pPr>
        <w:spacing w:line="570" w:lineRule="exact"/>
        <w:ind w:firstLine="640" w:firstLineChars="200"/>
        <w:rPr>
          <w:rFonts w:hint="eastAsia" w:ascii="方正书宋简体" w:eastAsia="方正仿宋简体"/>
        </w:rPr>
      </w:pPr>
      <w:r>
        <w:rPr>
          <w:rFonts w:hint="eastAsia" w:ascii="方正书宋简体" w:eastAsia="方正仿宋简体"/>
        </w:rPr>
        <w:t>34. 要加大投入力度，保证重大人才工程实施，更好支持各类人才创新创业。（牵头单位：区财政局。责任单位：区委组织部、区教育局、区人力资源社会保障局、区卫生计生局）</w:t>
      </w:r>
    </w:p>
    <w:p>
      <w:pPr>
        <w:spacing w:line="570" w:lineRule="exact"/>
        <w:ind w:firstLine="640" w:firstLineChars="200"/>
        <w:rPr>
          <w:rFonts w:hint="eastAsia" w:ascii="方正书宋简体" w:eastAsia="方正仿宋简体"/>
        </w:rPr>
      </w:pPr>
      <w:r>
        <w:rPr>
          <w:rFonts w:hint="eastAsia" w:ascii="方正书宋简体" w:eastAsia="方正仿宋简体"/>
        </w:rPr>
        <w:t>35. 建立创业项目和金融资本对接机制，定期举办人才项目对接会、投融资洽谈会、高新技术产业与风险资本对接推进会，搭建金融机构、风险投资机构与高新技术项目充分对接平台。（牵头单位：区财政局。责任单位：区发改局、区科技经信局、区投促局）</w:t>
      </w:r>
    </w:p>
    <w:p>
      <w:pPr>
        <w:spacing w:line="570" w:lineRule="exact"/>
        <w:ind w:firstLine="640" w:firstLineChars="200"/>
        <w:rPr>
          <w:rFonts w:hint="eastAsia" w:ascii="方正书宋简体" w:eastAsia="方正仿宋简体"/>
        </w:rPr>
      </w:pPr>
      <w:r>
        <w:rPr>
          <w:rFonts w:hint="eastAsia" w:ascii="方正书宋简体" w:eastAsia="方正仿宋简体"/>
        </w:rPr>
        <w:t>36. 建立创投资本接力扶持机制，设立产业投资基金、战略性新兴产业和高端成长产业投资基金、先进制造创造投资基金，引导社会资金和金融资本投资人才创业，支持科技型企业发展壮大。（牵头单位：区财政局。责任单位：区发改局、区人力资源社会保障局、区投促局）</w:t>
      </w:r>
    </w:p>
    <w:p>
      <w:pPr>
        <w:spacing w:line="570" w:lineRule="exact"/>
        <w:ind w:firstLine="640" w:firstLineChars="200"/>
        <w:rPr>
          <w:rFonts w:hint="eastAsia" w:ascii="方正楷体简体" w:eastAsia="方正楷体简体"/>
        </w:rPr>
      </w:pPr>
      <w:r>
        <w:rPr>
          <w:rFonts w:hint="eastAsia" w:ascii="方正楷体简体" w:eastAsia="方正楷体简体"/>
        </w:rPr>
        <w:t>（五）培育全社会创新文化</w:t>
      </w:r>
    </w:p>
    <w:p>
      <w:pPr>
        <w:spacing w:line="570" w:lineRule="exact"/>
        <w:ind w:firstLine="640" w:firstLineChars="200"/>
        <w:rPr>
          <w:rFonts w:hint="eastAsia" w:ascii="方正书宋简体" w:eastAsia="方正仿宋简体"/>
        </w:rPr>
      </w:pPr>
      <w:r>
        <w:rPr>
          <w:rFonts w:hint="eastAsia" w:ascii="方正书宋简体" w:eastAsia="方正仿宋简体"/>
        </w:rPr>
        <w:t>37. 积极推广创新创业活动，定期举办创新创业大赛，大力培育创业精神和创客文化。（牵头单位：区人力资源社会保障局、区科技经信局。责任单位：区委组织部、区教育局、区商务局、区投促局）</w:t>
      </w:r>
    </w:p>
    <w:p>
      <w:pPr>
        <w:spacing w:line="570" w:lineRule="exact"/>
        <w:ind w:firstLine="640" w:firstLineChars="200"/>
        <w:rPr>
          <w:rFonts w:hint="eastAsia" w:ascii="方正书宋简体" w:eastAsia="方正仿宋简体"/>
        </w:rPr>
      </w:pPr>
      <w:r>
        <w:rPr>
          <w:rFonts w:hint="eastAsia" w:ascii="方正书宋简体" w:eastAsia="方正仿宋简体"/>
        </w:rPr>
        <w:t>38. 加强人才引进政策、工作成效、工作典型的宣传，大力营造全社会尊重知识、尊重人才的良好舆论氛围。（牵头单位：区委宣传部。责任单位：区人才工作领导小组各成员单位）</w:t>
      </w:r>
    </w:p>
    <w:p>
      <w:pPr>
        <w:spacing w:line="570" w:lineRule="exact"/>
        <w:ind w:firstLine="640" w:firstLineChars="200"/>
        <w:rPr>
          <w:rFonts w:hint="eastAsia" w:ascii="方正黑体简体" w:eastAsia="方正黑体简体"/>
        </w:rPr>
      </w:pPr>
      <w:r>
        <w:rPr>
          <w:rFonts w:hint="eastAsia" w:ascii="方正黑体简体" w:eastAsia="方正黑体简体"/>
        </w:rPr>
        <w:t>五、强化人才工作责任落实</w:t>
      </w:r>
    </w:p>
    <w:p>
      <w:pPr>
        <w:spacing w:line="570" w:lineRule="exact"/>
        <w:ind w:firstLine="640" w:firstLineChars="200"/>
        <w:rPr>
          <w:rFonts w:hint="eastAsia" w:ascii="方正楷体简体" w:eastAsia="方正楷体简体"/>
        </w:rPr>
      </w:pPr>
      <w:r>
        <w:rPr>
          <w:rFonts w:hint="eastAsia" w:ascii="方正楷体简体" w:eastAsia="方正楷体简体"/>
        </w:rPr>
        <w:t>（一）加强人才工作领导</w:t>
      </w:r>
    </w:p>
    <w:p>
      <w:pPr>
        <w:spacing w:line="570" w:lineRule="exact"/>
        <w:ind w:firstLine="640" w:firstLineChars="200"/>
        <w:rPr>
          <w:rFonts w:hint="eastAsia" w:ascii="方正书宋简体" w:eastAsia="方正仿宋简体"/>
        </w:rPr>
      </w:pPr>
      <w:r>
        <w:rPr>
          <w:rFonts w:hint="eastAsia" w:ascii="方正书宋简体" w:eastAsia="方正仿宋简体"/>
        </w:rPr>
        <w:t>39. 坚持党管人才原则，强化政治引领和政治吸纳，把各类优秀人才团结凝聚到我区改革发展事业中来。党委常委会每年至少听取一次人才工作专题汇报，党政领导班子成员直接联系2名专家人才，区人才工作领导小组成员单位每年开展一次专项述职，每年至少开展一次人才工作专项调研督查，每年梳理实施一批人才重大项目。（牵头单位：区委组织部。责任单位：区人才工作领导小组各成员单位）</w:t>
      </w:r>
    </w:p>
    <w:p>
      <w:pPr>
        <w:spacing w:line="570" w:lineRule="exact"/>
        <w:ind w:firstLine="640" w:firstLineChars="200"/>
        <w:rPr>
          <w:rFonts w:hint="eastAsia" w:ascii="方正楷体简体" w:eastAsia="方正楷体简体"/>
        </w:rPr>
      </w:pPr>
      <w:r>
        <w:rPr>
          <w:rFonts w:hint="eastAsia" w:ascii="方正楷体简体" w:eastAsia="方正楷体简体"/>
        </w:rPr>
        <w:t>（二）完善人才工作责任体系</w:t>
      </w:r>
    </w:p>
    <w:p>
      <w:pPr>
        <w:spacing w:line="570" w:lineRule="exact"/>
        <w:ind w:firstLine="640" w:firstLineChars="200"/>
        <w:rPr>
          <w:rFonts w:hint="eastAsia" w:ascii="方正书宋简体" w:eastAsia="方正仿宋简体"/>
        </w:rPr>
      </w:pPr>
      <w:r>
        <w:rPr>
          <w:rFonts w:hint="eastAsia" w:ascii="方正书宋简体" w:eastAsia="方正仿宋简体"/>
        </w:rPr>
        <w:t>40. 进一步完善人才工作运行机制，形成党委统一领导，组织部门牵头抓总，有关部门各司其职、密切配合，社会力量发挥重要作用的人才工作新格局。（牵头单位：区委组织部。责任单位：区人才工作领导小组各成员单位）</w:t>
      </w:r>
    </w:p>
    <w:p>
      <w:pPr>
        <w:spacing w:line="570" w:lineRule="exact"/>
        <w:ind w:firstLine="640" w:firstLineChars="200"/>
        <w:rPr>
          <w:rFonts w:hint="eastAsia" w:ascii="方正楷体简体" w:eastAsia="方正楷体简体"/>
        </w:rPr>
      </w:pPr>
      <w:r>
        <w:rPr>
          <w:rFonts w:hint="eastAsia" w:ascii="方正楷体简体" w:eastAsia="方正楷体简体"/>
        </w:rPr>
        <w:t>（三）健全人才工作述职考核制度</w:t>
      </w:r>
    </w:p>
    <w:p>
      <w:pPr>
        <w:spacing w:line="570" w:lineRule="exact"/>
        <w:ind w:firstLine="640" w:firstLineChars="200"/>
        <w:rPr>
          <w:rFonts w:hint="eastAsia" w:ascii="方正书宋简体" w:eastAsia="方正仿宋简体"/>
        </w:rPr>
      </w:pPr>
      <w:r>
        <w:rPr>
          <w:rFonts w:hint="eastAsia" w:ascii="方正书宋简体" w:eastAsia="方正仿宋简体"/>
        </w:rPr>
        <w:t>41. 将人才工作作为落实党建工作责任制情况述职的重要</w:t>
      </w:r>
      <w:r>
        <w:rPr>
          <w:rFonts w:hint="eastAsia" w:ascii="方正书宋简体" w:eastAsia="方正仿宋简体"/>
          <w:spacing w:val="3"/>
        </w:rPr>
        <w:t>内容。建立党委（党组）书记抓人才工作述职评议考核制度。（牵头单位：区委组织部。责任单位：区人才工作领导小组各成员单位）</w:t>
      </w:r>
    </w:p>
    <w:p>
      <w:pPr>
        <w:spacing w:line="570" w:lineRule="exact"/>
        <w:ind w:firstLine="640" w:firstLineChars="200"/>
        <w:rPr>
          <w:rFonts w:hint="eastAsia" w:ascii="方正书宋简体" w:eastAsia="方正仿宋简体"/>
        </w:rPr>
      </w:pPr>
      <w:r>
        <w:rPr>
          <w:rFonts w:hint="eastAsia" w:ascii="方正书宋简体" w:eastAsia="方正仿宋简体"/>
        </w:rPr>
        <w:t>42. 建立人才工作目标责任制，细化考核指标，加大考核力度，将考核结果作为领导班子评优、干部评价的重要依据。（牵头单位：区目督办。责任单位：区委组织部、区人力资源社会保障局）</w:t>
      </w:r>
    </w:p>
    <w:p>
      <w:pPr>
        <w:spacing w:line="570" w:lineRule="exact"/>
        <w:ind w:firstLine="640" w:firstLineChars="200"/>
        <w:rPr>
          <w:rFonts w:ascii="方正书宋简体" w:eastAsia="方正仿宋简体"/>
        </w:rPr>
      </w:pPr>
      <w:r>
        <w:rPr>
          <w:rFonts w:ascii="方正书宋简体" w:eastAsia="方正仿宋简体"/>
        </w:rPr>
        <w:t xml:space="preserve">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黑体简体">
    <w:altName w:val="Arial Unicode MS"/>
    <w:panose1 w:val="02010601030101010101"/>
    <w:charset w:val="86"/>
    <w:family w:val="auto"/>
    <w:pitch w:val="default"/>
    <w:sig w:usb0="00000000" w:usb1="00000000" w:usb2="00000010" w:usb3="00000000" w:csb0="00040000" w:csb1="00000000"/>
  </w:font>
  <w:font w:name="方正小标宋简体">
    <w:altName w:val="Arial Unicode MS"/>
    <w:panose1 w:val="02010601030101010101"/>
    <w:charset w:val="86"/>
    <w:family w:val="auto"/>
    <w:pitch w:val="default"/>
    <w:sig w:usb0="00000000" w:usb1="00000000" w:usb2="00000010" w:usb3="00000000" w:csb0="00040000" w:csb1="00000000"/>
  </w:font>
  <w:font w:name="方正书宋简体">
    <w:altName w:val="宋体"/>
    <w:panose1 w:val="02010601030101010101"/>
    <w:charset w:val="86"/>
    <w:family w:val="auto"/>
    <w:pitch w:val="default"/>
    <w:sig w:usb0="00000000" w:usb1="00000000" w:usb2="00000010" w:usb3="00000000" w:csb0="00040000" w:csb1="00000000"/>
  </w:font>
  <w:font w:name="方正仿宋简体">
    <w:altName w:val="Arial Unicode MS"/>
    <w:panose1 w:val="02010601030101010101"/>
    <w:charset w:val="86"/>
    <w:family w:val="auto"/>
    <w:pitch w:val="default"/>
    <w:sig w:usb0="00000000" w:usb1="00000000" w:usb2="00000010" w:usb3="00000000" w:csb0="00040000" w:csb1="00000000"/>
  </w:font>
  <w:font w:name="方正楷体简体">
    <w:altName w:val="宋体"/>
    <w:panose1 w:val="02010601030101010101"/>
    <w:charset w:val="86"/>
    <w:family w:val="auto"/>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8F4C20"/>
    <w:rsid w:val="578F4C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2018-12-29T06:14:00Z</dcterms:created>
  <dc:creator>曾明杰-自贡百信网络科技</dc:creator>
  <cp:lastModifiedBy>曾明杰-自贡百信网络科技</cp:lastModifiedBy>
  <dcterms:modified xsi:type="dcterms:W3CDTF">2018-12-29T06:15:21Z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