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附件2</w:t>
      </w:r>
    </w:p>
    <w:p>
      <w:pPr>
        <w:rPr>
          <w:rFonts w:hint="eastAsia"/>
        </w:rPr>
      </w:pPr>
    </w:p>
    <w:p>
      <w:pPr>
        <w:rPr>
          <w:rFonts w:hint="eastAsia"/>
        </w:rPr>
      </w:pPr>
      <w:r>
        <w:rPr>
          <w:rFonts w:hint="eastAsia"/>
        </w:rPr>
        <w:t>自流井区人才培养暂行办法</w:t>
      </w:r>
    </w:p>
    <w:p/>
    <w:p>
      <w:pPr>
        <w:rPr>
          <w:rFonts w:hint="eastAsia"/>
        </w:rPr>
      </w:pPr>
      <w:r>
        <w:rPr>
          <w:rFonts w:hint="eastAsia"/>
        </w:rPr>
        <w:t>第一章  总  则</w:t>
      </w:r>
    </w:p>
    <w:p/>
    <w:p>
      <w:pPr>
        <w:rPr>
          <w:rFonts w:hint="eastAsia"/>
        </w:rPr>
      </w:pPr>
      <w:r>
        <w:rPr>
          <w:rFonts w:hint="eastAsia"/>
        </w:rPr>
        <w:t>第一条  为积极推进人才强区战略，规范人才培养工作，不断提高人才素质，优化人才结构，造就人才智力优势，实现人才可持续发展，为我区经济社会发展提供智力支持和人才保障，根据中央、省、市有关政策和《自贡市人才发展“十二五”规划》（自委发〔2011〕22号）和自流井区人才发展中长期规划，制定本暂行办法。</w:t>
      </w:r>
    </w:p>
    <w:p>
      <w:pPr>
        <w:rPr>
          <w:rFonts w:hint="eastAsia"/>
        </w:rPr>
      </w:pPr>
      <w:r>
        <w:rPr>
          <w:rFonts w:hint="eastAsia"/>
        </w:rPr>
        <w:t>第二条  本办法适用于本区的党政机关、事业单位、人民团体，以及按属地原则由本区进行管理和服务的企业或其它单位。</w:t>
      </w:r>
    </w:p>
    <w:p>
      <w:pPr>
        <w:rPr>
          <w:rFonts w:hint="eastAsia"/>
        </w:rPr>
      </w:pPr>
      <w:r>
        <w:rPr>
          <w:rFonts w:hint="eastAsia"/>
        </w:rPr>
        <w:t>第三条  本办法所指人才包括纳入人才统计范畴，且属于区人才培养对象信息库中的党政人才、经营管理人才、专业技术人才、技能人才、农村实用人才和社会工作人才。</w:t>
      </w:r>
    </w:p>
    <w:p>
      <w:pPr>
        <w:rPr>
          <w:rFonts w:hint="eastAsia"/>
        </w:rPr>
      </w:pPr>
      <w:r>
        <w:rPr>
          <w:rFonts w:hint="eastAsia"/>
        </w:rPr>
        <w:t>第四条  建立政府主导、用人单位为主体、培养对象为根本、社会参与为辅助的人才培养体系。人才培养工作由区人才工作领导小组统一领导，区委组织部和区人力资源和社会保障局组织实施，各主管部门和行业归口管理部门负责本系统的人才培养工作，各乡镇、街道负责管理本辖区内的人才培养工作，培养对象所在单位负责日常管理工作。</w:t>
      </w:r>
    </w:p>
    <w:p>
      <w:pPr>
        <w:rPr>
          <w:rFonts w:hint="eastAsia"/>
        </w:rPr>
      </w:pPr>
    </w:p>
    <w:p/>
    <w:p>
      <w:pPr>
        <w:rPr>
          <w:rFonts w:hint="eastAsia"/>
        </w:rPr>
      </w:pPr>
      <w:r>
        <w:rPr>
          <w:rFonts w:hint="eastAsia"/>
        </w:rPr>
        <w:t>第二章  选  拔</w:t>
      </w:r>
    </w:p>
    <w:p/>
    <w:p>
      <w:pPr>
        <w:rPr>
          <w:rFonts w:hint="eastAsia"/>
        </w:rPr>
      </w:pPr>
      <w:r>
        <w:rPr>
          <w:rFonts w:hint="eastAsia"/>
        </w:rPr>
        <w:t>第五条  培养对象的确定按照公平、公正、公开的原则择优选择，除满足本办法第二、三条要求外，还应具备以下条件：</w:t>
      </w:r>
    </w:p>
    <w:p>
      <w:pPr>
        <w:rPr>
          <w:rFonts w:hint="eastAsia"/>
        </w:rPr>
      </w:pPr>
      <w:r>
        <w:rPr>
          <w:rFonts w:hint="eastAsia"/>
        </w:rPr>
        <w:t>（一）具有良好的政治思想素质和职业道德；</w:t>
      </w:r>
    </w:p>
    <w:p>
      <w:pPr>
        <w:rPr>
          <w:rFonts w:hint="eastAsia"/>
        </w:rPr>
      </w:pPr>
      <w:r>
        <w:rPr>
          <w:rFonts w:hint="eastAsia"/>
        </w:rPr>
        <w:t>（二）年龄45周岁以下，工作年限两年以上；</w:t>
      </w:r>
    </w:p>
    <w:p>
      <w:pPr>
        <w:rPr>
          <w:rFonts w:hint="eastAsia"/>
        </w:rPr>
      </w:pPr>
      <w:r>
        <w:rPr>
          <w:rFonts w:hint="eastAsia"/>
        </w:rPr>
        <w:t>（三）具有大学本科及以上学历，或中级及以上专业技术资格，或中级及以上技能等级证书，或中级以上农业实用技术职称（称号）；</w:t>
      </w:r>
    </w:p>
    <w:p>
      <w:pPr>
        <w:rPr>
          <w:rFonts w:hint="eastAsia"/>
        </w:rPr>
      </w:pPr>
      <w:r>
        <w:rPr>
          <w:rFonts w:hint="eastAsia"/>
        </w:rPr>
        <w:t>（四）能出色完成工作任务，连续两年年度考核无不称职和基本称职等次。</w:t>
      </w:r>
    </w:p>
    <w:p>
      <w:pPr>
        <w:rPr>
          <w:rFonts w:hint="eastAsia"/>
        </w:rPr>
      </w:pPr>
      <w:r>
        <w:rPr>
          <w:rFonts w:hint="eastAsia"/>
        </w:rPr>
        <w:t>（五）能与用人单位就培养后继续服务最低年限协商一致，并签订相关协议。</w:t>
      </w:r>
    </w:p>
    <w:p>
      <w:pPr>
        <w:rPr>
          <w:rFonts w:hint="eastAsia"/>
        </w:rPr>
      </w:pPr>
      <w:r>
        <w:rPr>
          <w:rFonts w:hint="eastAsia"/>
        </w:rPr>
        <w:t>对我区经济社会发展紧缺、急需的人才，可适当放宽条件。</w:t>
      </w:r>
    </w:p>
    <w:p>
      <w:pPr>
        <w:rPr>
          <w:rFonts w:hint="eastAsia"/>
        </w:rPr>
      </w:pPr>
      <w:r>
        <w:rPr>
          <w:rFonts w:hint="eastAsia"/>
        </w:rPr>
        <w:t>第六条  人才培养对象的选拔采取自下而上，层层筛选的办法，程序如下：</w:t>
      </w:r>
    </w:p>
    <w:p>
      <w:pPr>
        <w:rPr>
          <w:rFonts w:hint="eastAsia"/>
        </w:rPr>
      </w:pPr>
      <w:r>
        <w:rPr>
          <w:rFonts w:hint="eastAsia"/>
        </w:rPr>
        <w:t>（一）申请。符合培养对象条件的人员提出申请，填写《自流井区人才培养对象登记表》三份（附电子版），提交本人学历、职称、获奖证书等有关材料的复印件各一份。</w:t>
      </w:r>
    </w:p>
    <w:p>
      <w:pPr>
        <w:rPr>
          <w:rFonts w:hint="eastAsia"/>
        </w:rPr>
      </w:pPr>
      <w:r>
        <w:rPr>
          <w:rFonts w:hint="eastAsia"/>
        </w:rPr>
        <w:t>（二）初审。申请人所在单位对有关材料进行初审，报区委组织部和区人力资源和社会保障局（有主管部门和行业归口部门的，由主管部门和行业归口部门初审汇总后上报）</w:t>
      </w:r>
    </w:p>
    <w:p>
      <w:pPr>
        <w:rPr>
          <w:rFonts w:hint="eastAsia"/>
        </w:rPr>
      </w:pPr>
      <w:r>
        <w:rPr>
          <w:rFonts w:hint="eastAsia"/>
        </w:rPr>
        <w:t>（三）审定。区委组织部和区人力资源和社会保障局对通过初审的人员进行资格审查，将符合条件的培养对象名单报区人才工作领导小组审定，并由区人力资源和社会保障局建立人才培养对象信息库。</w:t>
      </w:r>
    </w:p>
    <w:p>
      <w:pPr>
        <w:rPr>
          <w:rFonts w:hint="eastAsia"/>
        </w:rPr>
      </w:pPr>
      <w:r>
        <w:rPr>
          <w:rFonts w:hint="eastAsia"/>
        </w:rPr>
        <w:t>第七条  人才培养对象每两年选拔一次，实行动态管理。</w:t>
      </w:r>
    </w:p>
    <w:p>
      <w:pPr>
        <w:rPr>
          <w:rFonts w:hint="eastAsia"/>
        </w:rPr>
      </w:pPr>
    </w:p>
    <w:p>
      <w:pPr>
        <w:rPr>
          <w:rFonts w:hint="eastAsia"/>
        </w:rPr>
      </w:pPr>
      <w:r>
        <w:rPr>
          <w:rFonts w:hint="eastAsia"/>
        </w:rPr>
        <w:t>第三章  培  养</w:t>
      </w:r>
    </w:p>
    <w:p>
      <w:pPr>
        <w:rPr>
          <w:rFonts w:hint="eastAsia"/>
        </w:rPr>
      </w:pPr>
    </w:p>
    <w:p>
      <w:pPr>
        <w:rPr>
          <w:rFonts w:hint="eastAsia"/>
        </w:rPr>
      </w:pPr>
      <w:r>
        <w:rPr>
          <w:rFonts w:hint="eastAsia"/>
        </w:rPr>
        <w:t>第八条  培养对象确定后，应分类制定培养计划，明确培养方向和重点，细化培养措施。</w:t>
      </w:r>
    </w:p>
    <w:p>
      <w:pPr>
        <w:rPr>
          <w:rFonts w:hint="eastAsia"/>
        </w:rPr>
      </w:pPr>
      <w:r>
        <w:rPr>
          <w:rFonts w:hint="eastAsia"/>
        </w:rPr>
        <w:t>第九条  实行定期培训。依托各级党校（行政学校）、高等院校、职业培训学校等培训机构，组织开展理论培训、知识更新培训以及学历、能力提升培训。一个培养期内，培养对象参加培训的时间不少于2个月。</w:t>
      </w:r>
    </w:p>
    <w:p>
      <w:pPr>
        <w:rPr>
          <w:rFonts w:hint="eastAsia"/>
        </w:rPr>
      </w:pPr>
      <w:r>
        <w:rPr>
          <w:rFonts w:hint="eastAsia"/>
        </w:rPr>
        <w:t>第十条  进行实践锻炼。采取上挂、下派、外派、交流、合作等形式，有计划地选派培养对象参与重点课题研究、重大项目推进、重要技术攻关和各项中心工作。</w:t>
      </w:r>
    </w:p>
    <w:p>
      <w:pPr>
        <w:rPr>
          <w:rFonts w:hint="eastAsia"/>
        </w:rPr>
      </w:pPr>
      <w:r>
        <w:rPr>
          <w:rFonts w:hint="eastAsia"/>
        </w:rPr>
        <w:t>第十一条  推行导师制。在专业技术领域，建立专家工作站，实行名师带徒，强化专业技术人才培养。</w:t>
      </w:r>
    </w:p>
    <w:p/>
    <w:p>
      <w:pPr>
        <w:rPr>
          <w:rFonts w:hint="eastAsia"/>
        </w:rPr>
      </w:pPr>
      <w:r>
        <w:rPr>
          <w:rFonts w:hint="eastAsia"/>
        </w:rPr>
        <w:t>第四章  激  励</w:t>
      </w:r>
    </w:p>
    <w:p>
      <w:pPr>
        <w:rPr>
          <w:rFonts w:hint="eastAsia"/>
        </w:rPr>
      </w:pPr>
    </w:p>
    <w:p>
      <w:pPr>
        <w:rPr>
          <w:rFonts w:hint="eastAsia"/>
        </w:rPr>
      </w:pPr>
      <w:r>
        <w:rPr>
          <w:rFonts w:hint="eastAsia"/>
        </w:rPr>
        <w:t>第十二条  对获得高一级学历、学位、职称、职业资格水平等级的人员，除按用人单位薪酬政策享受相应待遇外，还按以下标准进行奖励：</w:t>
      </w:r>
    </w:p>
    <w:p>
      <w:pPr>
        <w:rPr>
          <w:rFonts w:hint="eastAsia"/>
        </w:rPr>
      </w:pPr>
      <w:r>
        <w:rPr>
          <w:rFonts w:hint="eastAsia"/>
        </w:rPr>
        <w:t>（一）获得研究生学历或学位并与用人单位签订不低于5年服务协议的，可按不低于学费60%的比例给予奖励。同时，对既有学位又有学历的硕士研究生按不低于2000元，博士不低于5000元标准进行奖励。</w:t>
      </w:r>
    </w:p>
    <w:p>
      <w:pPr>
        <w:rPr>
          <w:rFonts w:hint="eastAsia"/>
        </w:rPr>
      </w:pPr>
      <w:r>
        <w:rPr>
          <w:rFonts w:hint="eastAsia"/>
        </w:rPr>
        <w:t>（二）获得高一级专业技术职务任职资格并与用人单位签订不低于5年服务协议的，按副高级职称1000元，正高级职称5000元标准进行奖励。</w:t>
      </w:r>
    </w:p>
    <w:p>
      <w:pPr>
        <w:rPr>
          <w:rFonts w:hint="eastAsia"/>
        </w:rPr>
      </w:pPr>
      <w:r>
        <w:rPr>
          <w:rFonts w:hint="eastAsia"/>
        </w:rPr>
        <w:t>（三）获得高一级技能等级资格并与用人单位签订不低于5年服务协议的，按技师200元，高级技师500元奖励。</w:t>
      </w:r>
    </w:p>
    <w:p>
      <w:pPr>
        <w:rPr>
          <w:rFonts w:hint="eastAsia"/>
        </w:rPr>
      </w:pPr>
      <w:r>
        <w:rPr>
          <w:rFonts w:hint="eastAsia"/>
        </w:rPr>
        <w:t>第十三条  鼓励培养对象积极承担市级以上的科学研究、科技攻关、成果转化、产业化等项目，对于按期完成的按市级项目1000元、省厅级项目2000元、国家级（含部级）项目10000元一次性奖励项目负责人。</w:t>
      </w:r>
    </w:p>
    <w:p>
      <w:pPr>
        <w:rPr>
          <w:rFonts w:hint="eastAsia"/>
        </w:rPr>
      </w:pPr>
      <w:r>
        <w:rPr>
          <w:rFonts w:hint="eastAsia"/>
        </w:rPr>
        <w:t>第十四条  鼓励培养对象所在单位建设人才培养基地，建成省级以上重点实验室、工程技术中心、企业技术中心、科研机构、科技创新平台，以及博士后工作站的，按省级人才平台10000元，国家级人才培养平台20000元给予补助。</w:t>
      </w:r>
    </w:p>
    <w:p>
      <w:pPr>
        <w:rPr>
          <w:rFonts w:hint="eastAsia"/>
        </w:rPr>
      </w:pPr>
      <w:r>
        <w:rPr>
          <w:rFonts w:hint="eastAsia"/>
        </w:rPr>
        <w:t>第十五条  人才培养费用报销和奖励兑现按以下方式进行：培养对象属于公务员，或参照公务员管理的事业单位、群团机关工作人员的，由本人提出申请，填写《自流井区人才培养奖励申请表》三份（附电子版），提交奖励证明材料的复印件三份，由所在单位初审（有主管部门和行业归口管理部门的，交主管部门和行业归口管理部门审查汇总），报区委组织部和区人力资源和社会保障局复审，经区人才工作领导小组批准后，在人才开发专项资金中支付。培养对象属于其他单位的，由用人单位按本单位财务制度规定予以报销。</w:t>
      </w:r>
    </w:p>
    <w:p>
      <w:pPr>
        <w:rPr>
          <w:rFonts w:hint="eastAsia"/>
        </w:rPr>
      </w:pPr>
    </w:p>
    <w:p>
      <w:pPr>
        <w:rPr>
          <w:rFonts w:hint="eastAsia"/>
        </w:rPr>
      </w:pPr>
      <w:r>
        <w:rPr>
          <w:rFonts w:hint="eastAsia"/>
        </w:rPr>
        <w:t>第五章  服  务</w:t>
      </w:r>
    </w:p>
    <w:p>
      <w:pPr>
        <w:rPr>
          <w:rFonts w:hint="eastAsia"/>
        </w:rPr>
      </w:pPr>
    </w:p>
    <w:p>
      <w:pPr>
        <w:rPr>
          <w:rFonts w:hint="eastAsia"/>
        </w:rPr>
      </w:pPr>
      <w:r>
        <w:rPr>
          <w:rFonts w:hint="eastAsia"/>
        </w:rPr>
        <w:t>第十六条  各级党政领导要采取多种方式与培养对象及所在单位经常保持联系沟通，了解培养对象的思想状况、工作情况和发展需求，帮助解决实际困难。</w:t>
      </w:r>
    </w:p>
    <w:p>
      <w:pPr>
        <w:rPr>
          <w:rFonts w:hint="eastAsia"/>
        </w:rPr>
      </w:pPr>
      <w:r>
        <w:rPr>
          <w:rFonts w:hint="eastAsia"/>
        </w:rPr>
        <w:t>第十七条  培养对象所在单位要为培养对象创造良好的工作环境，努力改善培养对象的生活条件。</w:t>
      </w:r>
    </w:p>
    <w:p>
      <w:pPr>
        <w:rPr>
          <w:rFonts w:hint="eastAsia"/>
        </w:rPr>
      </w:pPr>
      <w:r>
        <w:rPr>
          <w:rFonts w:hint="eastAsia"/>
        </w:rPr>
        <w:t>第十八条  区委组织部门和区人力资源和社会保障局要及时了解培养对象的变动情况及取得的科研成果和考核、奖惩情况，实施跟踪管理和服务。建立以业绩为主要内容的人才考核评价体系，对获得奖励的各类人才培养对象，在最低服务年限内采取个人自评和所在单位评价相结合的方式进行年度考核评价，考核内容包括培养对象的能力水平、工作绩效及科研计划完成情况等。</w:t>
      </w:r>
    </w:p>
    <w:p>
      <w:pPr>
        <w:rPr>
          <w:rFonts w:hint="eastAsia"/>
        </w:rPr>
      </w:pPr>
      <w:r>
        <w:rPr>
          <w:rFonts w:hint="eastAsia"/>
        </w:rPr>
        <w:t>第十九条  提高培养对象的学术技术地位和社会影响。适时组织培养对象到基层、企业、农村开展多种形式的科技咨询、技术服务和知识培训活动；加大对优秀培养对象的宣传力度，积极营造尊重劳动、尊重知识、尊重人才、尊重创造氛围。</w:t>
      </w:r>
    </w:p>
    <w:p>
      <w:pPr>
        <w:rPr>
          <w:rFonts w:hint="eastAsia"/>
        </w:rPr>
      </w:pPr>
    </w:p>
    <w:p>
      <w:pPr>
        <w:rPr>
          <w:rFonts w:hint="eastAsia"/>
        </w:rPr>
      </w:pPr>
      <w:r>
        <w:rPr>
          <w:rFonts w:hint="eastAsia"/>
        </w:rPr>
        <w:t>第六章  附  则</w:t>
      </w:r>
    </w:p>
    <w:p>
      <w:pPr>
        <w:rPr>
          <w:rFonts w:hint="eastAsia"/>
        </w:rPr>
      </w:pPr>
    </w:p>
    <w:p>
      <w:pPr>
        <w:rPr>
          <w:rFonts w:hint="eastAsia"/>
        </w:rPr>
      </w:pPr>
      <w:r>
        <w:rPr>
          <w:rFonts w:hint="eastAsia"/>
        </w:rPr>
        <w:t>第二十条  本暂行办法由区委组织部和区人力资源和社会保障局负责解释。</w:t>
      </w:r>
    </w:p>
    <w:p>
      <w:pPr>
        <w:rPr>
          <w:rFonts w:hint="eastAsia"/>
        </w:rPr>
      </w:pPr>
      <w:r>
        <w:rPr>
          <w:rFonts w:hint="eastAsia"/>
        </w:rPr>
        <w:t xml:space="preserve">第二十一条  本暂行办法自发布之日起执行。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2179B6"/>
    <w:rsid w:val="0A472A3C"/>
    <w:rsid w:val="7B21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2018-12-29T03:30:00Z</dcterms:created>
  <dc:creator>曾明杰-自贡百信网络科技</dc:creator>
  <cp:lastModifiedBy>曾明杰-自贡百信网络科技</cp:lastModifiedBy>
  <dcterms:modified xsi:type="dcterms:W3CDTF">2018-12-29T03:33:46Z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